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6C89" w14:textId="77777777" w:rsidR="00077F26" w:rsidRDefault="00077F26"/>
    <w:p w14:paraId="5D4D5D50" w14:textId="1A404E1A" w:rsidR="007A19F2" w:rsidRDefault="00A71034">
      <w:r>
        <w:rPr>
          <w:rFonts w:cs="Tahoma"/>
          <w:b/>
          <w:bCs/>
          <w:noProof/>
        </w:rPr>
        <w:drawing>
          <wp:inline distT="0" distB="0" distL="0" distR="0" wp14:anchorId="3292A86D" wp14:editId="5EE03A19">
            <wp:extent cx="3510280" cy="739588"/>
            <wp:effectExtent l="0" t="0" r="0" b="381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146" cy="765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D76E" w14:textId="2C448149" w:rsidR="007A19F2" w:rsidRDefault="007A19F2"/>
    <w:p w14:paraId="5B209DB1" w14:textId="0D4E76C8" w:rsidR="007A19F2" w:rsidRDefault="007A19F2" w:rsidP="007A19F2">
      <w:pPr>
        <w:jc w:val="center"/>
      </w:pPr>
    </w:p>
    <w:p w14:paraId="162F8437" w14:textId="7E8D21AC" w:rsidR="007A19F2" w:rsidRPr="007A19F2" w:rsidRDefault="007A19F2" w:rsidP="007A19F2">
      <w:pPr>
        <w:jc w:val="center"/>
        <w:rPr>
          <w:sz w:val="40"/>
          <w:szCs w:val="40"/>
        </w:rPr>
      </w:pPr>
      <w:r w:rsidRPr="007A19F2">
        <w:rPr>
          <w:sz w:val="40"/>
          <w:szCs w:val="40"/>
        </w:rPr>
        <w:t xml:space="preserve">Wyższa Szkoła Bankowa w </w:t>
      </w:r>
      <w:r w:rsidR="00A71034">
        <w:rPr>
          <w:sz w:val="40"/>
          <w:szCs w:val="40"/>
        </w:rPr>
        <w:t>Poznaniu</w:t>
      </w:r>
    </w:p>
    <w:p w14:paraId="54C616B1" w14:textId="13A5E1CC" w:rsidR="007A19F2" w:rsidRPr="007A19F2" w:rsidRDefault="007A19F2" w:rsidP="007A19F2">
      <w:pPr>
        <w:jc w:val="center"/>
        <w:rPr>
          <w:sz w:val="40"/>
          <w:szCs w:val="40"/>
        </w:rPr>
      </w:pPr>
      <w:r w:rsidRPr="007A19F2">
        <w:rPr>
          <w:sz w:val="40"/>
          <w:szCs w:val="40"/>
        </w:rPr>
        <w:t>Wydział</w:t>
      </w:r>
      <w:r w:rsidR="00A71034">
        <w:rPr>
          <w:sz w:val="40"/>
          <w:szCs w:val="40"/>
        </w:rPr>
        <w:t xml:space="preserve"> Zamiejscowy w Chorzowie</w:t>
      </w:r>
    </w:p>
    <w:p w14:paraId="790C1AE2" w14:textId="60703ED8" w:rsidR="007A19F2" w:rsidRPr="007A19F2" w:rsidRDefault="007A19F2" w:rsidP="007A19F2">
      <w:pPr>
        <w:jc w:val="center"/>
        <w:rPr>
          <w:sz w:val="40"/>
          <w:szCs w:val="40"/>
        </w:rPr>
      </w:pPr>
    </w:p>
    <w:p w14:paraId="4D27D04A" w14:textId="0B6E8F56" w:rsidR="007A19F2" w:rsidRPr="007A19F2" w:rsidRDefault="007A19F2" w:rsidP="007A19F2">
      <w:pPr>
        <w:jc w:val="center"/>
        <w:rPr>
          <w:sz w:val="40"/>
          <w:szCs w:val="40"/>
        </w:rPr>
      </w:pPr>
    </w:p>
    <w:p w14:paraId="2B7D91A9" w14:textId="0B49DBD0" w:rsidR="007A19F2" w:rsidRPr="007A19F2" w:rsidRDefault="007A19F2" w:rsidP="007A19F2">
      <w:pPr>
        <w:jc w:val="center"/>
        <w:rPr>
          <w:sz w:val="40"/>
          <w:szCs w:val="40"/>
        </w:rPr>
      </w:pPr>
    </w:p>
    <w:p w14:paraId="2B825EC1" w14:textId="1515C782" w:rsidR="007A19F2" w:rsidRPr="007A19F2" w:rsidRDefault="007A19F2" w:rsidP="007A19F2">
      <w:pPr>
        <w:jc w:val="center"/>
        <w:rPr>
          <w:sz w:val="40"/>
          <w:szCs w:val="40"/>
        </w:rPr>
      </w:pPr>
      <w:r w:rsidRPr="007A19F2">
        <w:rPr>
          <w:sz w:val="40"/>
          <w:szCs w:val="40"/>
        </w:rPr>
        <w:t>Program studiów</w:t>
      </w:r>
    </w:p>
    <w:p w14:paraId="7F9394AC" w14:textId="314F22D9" w:rsidR="007A19F2" w:rsidRPr="007A19F2" w:rsidRDefault="007A19F2" w:rsidP="007A19F2">
      <w:pPr>
        <w:jc w:val="center"/>
        <w:rPr>
          <w:sz w:val="40"/>
          <w:szCs w:val="40"/>
        </w:rPr>
      </w:pPr>
      <w:r w:rsidRPr="007A19F2">
        <w:rPr>
          <w:sz w:val="40"/>
          <w:szCs w:val="40"/>
        </w:rPr>
        <w:t>Dla kierunku</w:t>
      </w:r>
    </w:p>
    <w:p w14:paraId="43F89EE5" w14:textId="6300D2AD" w:rsidR="007A19F2" w:rsidRPr="007A19F2" w:rsidRDefault="007A19F2" w:rsidP="007A19F2">
      <w:pPr>
        <w:jc w:val="center"/>
        <w:rPr>
          <w:sz w:val="40"/>
          <w:szCs w:val="40"/>
        </w:rPr>
      </w:pPr>
      <w:r w:rsidRPr="007A19F2">
        <w:rPr>
          <w:sz w:val="40"/>
          <w:szCs w:val="40"/>
        </w:rPr>
        <w:t>„</w:t>
      </w:r>
      <w:r w:rsidR="007222D7">
        <w:rPr>
          <w:sz w:val="40"/>
          <w:szCs w:val="40"/>
        </w:rPr>
        <w:t>logistyka</w:t>
      </w:r>
      <w:r w:rsidRPr="007A19F2">
        <w:rPr>
          <w:sz w:val="40"/>
          <w:szCs w:val="40"/>
        </w:rPr>
        <w:t>”</w:t>
      </w:r>
    </w:p>
    <w:p w14:paraId="15C20BF0" w14:textId="248315C4" w:rsidR="007A19F2" w:rsidRPr="007A19F2" w:rsidRDefault="007A19F2" w:rsidP="007A19F2">
      <w:pPr>
        <w:jc w:val="center"/>
        <w:rPr>
          <w:sz w:val="40"/>
          <w:szCs w:val="40"/>
        </w:rPr>
      </w:pPr>
      <w:r w:rsidRPr="007A19F2">
        <w:rPr>
          <w:sz w:val="40"/>
          <w:szCs w:val="40"/>
        </w:rPr>
        <w:t>Studia</w:t>
      </w:r>
      <w:r w:rsidR="00A71034">
        <w:rPr>
          <w:sz w:val="40"/>
          <w:szCs w:val="40"/>
        </w:rPr>
        <w:t xml:space="preserve"> </w:t>
      </w:r>
      <w:r w:rsidR="004E6EB8">
        <w:rPr>
          <w:sz w:val="40"/>
          <w:szCs w:val="40"/>
        </w:rPr>
        <w:t>drugiego</w:t>
      </w:r>
      <w:r w:rsidR="00A71034">
        <w:rPr>
          <w:sz w:val="40"/>
          <w:szCs w:val="40"/>
        </w:rPr>
        <w:t xml:space="preserve"> s</w:t>
      </w:r>
      <w:r w:rsidRPr="007A19F2">
        <w:rPr>
          <w:sz w:val="40"/>
          <w:szCs w:val="40"/>
        </w:rPr>
        <w:t>topnia</w:t>
      </w:r>
    </w:p>
    <w:p w14:paraId="7C970B53" w14:textId="7C2807D9" w:rsidR="007A19F2" w:rsidRDefault="007A19F2"/>
    <w:p w14:paraId="26C21608" w14:textId="7ED3F0AB" w:rsidR="007A19F2" w:rsidRDefault="007A19F2"/>
    <w:p w14:paraId="23C4C011" w14:textId="4E090E0A" w:rsidR="007A19F2" w:rsidRDefault="007A19F2"/>
    <w:p w14:paraId="4C6C6282" w14:textId="339CFA74" w:rsidR="007A19F2" w:rsidRDefault="007A19F2"/>
    <w:p w14:paraId="284103F1" w14:textId="6140F92F" w:rsidR="007A19F2" w:rsidRDefault="007A19F2"/>
    <w:p w14:paraId="41A06E14" w14:textId="13DAD7D7" w:rsidR="007A19F2" w:rsidRDefault="007A19F2" w:rsidP="003E4B2C">
      <w:pPr>
        <w:spacing w:after="0" w:line="240" w:lineRule="auto"/>
      </w:pPr>
      <w:r>
        <w:t xml:space="preserve">Studia: </w:t>
      </w:r>
      <w:r w:rsidR="003E4B2C">
        <w:t>stacjonarne, niestacjonarne</w:t>
      </w:r>
    </w:p>
    <w:p w14:paraId="17FB2DD7" w14:textId="77777777" w:rsidR="007A19F2" w:rsidRDefault="007A19F2"/>
    <w:p w14:paraId="55F57C4E" w14:textId="1FEA1362" w:rsidR="007A19F2" w:rsidRDefault="007A19F2" w:rsidP="007A19F2">
      <w:pPr>
        <w:spacing w:after="0"/>
      </w:pPr>
      <w:r>
        <w:t xml:space="preserve">Profil: </w:t>
      </w:r>
      <w:r w:rsidR="00A71034">
        <w:t>praktyczny</w:t>
      </w:r>
    </w:p>
    <w:p w14:paraId="70BE71B6" w14:textId="5BE0A908" w:rsidR="007A19F2" w:rsidRDefault="007A19F2" w:rsidP="007A19F2">
      <w:pPr>
        <w:spacing w:after="0"/>
      </w:pPr>
    </w:p>
    <w:p w14:paraId="5013D823" w14:textId="24579C78" w:rsidR="007A19F2" w:rsidRDefault="007A19F2" w:rsidP="007A19F2">
      <w:pPr>
        <w:spacing w:after="0"/>
      </w:pPr>
    </w:p>
    <w:p w14:paraId="408631F3" w14:textId="77777777" w:rsidR="007A19F2" w:rsidRDefault="007A19F2" w:rsidP="007A19F2">
      <w:pPr>
        <w:spacing w:after="0"/>
        <w:jc w:val="center"/>
      </w:pPr>
    </w:p>
    <w:p w14:paraId="15C6A704" w14:textId="77777777" w:rsidR="007A19F2" w:rsidRDefault="007A19F2" w:rsidP="007A19F2">
      <w:pPr>
        <w:spacing w:after="0"/>
        <w:jc w:val="center"/>
      </w:pPr>
    </w:p>
    <w:p w14:paraId="429A0241" w14:textId="77777777" w:rsidR="007A19F2" w:rsidRDefault="007A19F2" w:rsidP="007A19F2">
      <w:pPr>
        <w:spacing w:after="0"/>
        <w:jc w:val="center"/>
      </w:pPr>
    </w:p>
    <w:p w14:paraId="3E8C255F" w14:textId="77777777" w:rsidR="00A71034" w:rsidRDefault="00A71034" w:rsidP="00A71034">
      <w:pPr>
        <w:spacing w:after="0"/>
        <w:jc w:val="center"/>
      </w:pPr>
      <w:r>
        <w:t>Rok akademicki 2021/2022</w:t>
      </w:r>
    </w:p>
    <w:p w14:paraId="21827EA9" w14:textId="77777777" w:rsidR="00A71034" w:rsidRDefault="00A71034" w:rsidP="00A71034">
      <w:pPr>
        <w:spacing w:after="0"/>
        <w:jc w:val="center"/>
      </w:pPr>
    </w:p>
    <w:p w14:paraId="2641E85F" w14:textId="77777777" w:rsidR="00A71034" w:rsidRPr="0072467E" w:rsidRDefault="00A71034" w:rsidP="00A71034">
      <w:pPr>
        <w:pStyle w:val="Akapitzlis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F21D2">
        <w:rPr>
          <w:b/>
          <w:bCs/>
          <w:sz w:val="28"/>
          <w:szCs w:val="28"/>
        </w:rPr>
        <w:t>OGÓLNA CHARAKTERYSTYKA KIERUNKU STUDIÓW</w:t>
      </w:r>
    </w:p>
    <w:p w14:paraId="497C4939" w14:textId="77777777" w:rsidR="00A71034" w:rsidRDefault="00A71034" w:rsidP="00A71034">
      <w:pPr>
        <w:spacing w:after="0"/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2248"/>
        <w:gridCol w:w="2248"/>
      </w:tblGrid>
      <w:tr w:rsidR="004E6EB8" w:rsidRPr="009F21D2" w14:paraId="496F0A2D" w14:textId="77777777" w:rsidTr="002B3570">
        <w:trPr>
          <w:trHeight w:val="641"/>
        </w:trPr>
        <w:tc>
          <w:tcPr>
            <w:tcW w:w="4426" w:type="dxa"/>
            <w:shd w:val="clear" w:color="auto" w:fill="auto"/>
            <w:vAlign w:val="center"/>
          </w:tcPr>
          <w:p w14:paraId="4011D8D6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nazwa kierunku studiów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14:paraId="07B86E60" w14:textId="0DC556D4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Logistyka</w:t>
            </w:r>
          </w:p>
        </w:tc>
      </w:tr>
      <w:tr w:rsidR="004E6EB8" w:rsidRPr="009F21D2" w14:paraId="29FD348D" w14:textId="77777777" w:rsidTr="002B3570">
        <w:tc>
          <w:tcPr>
            <w:tcW w:w="4426" w:type="dxa"/>
            <w:shd w:val="clear" w:color="auto" w:fill="auto"/>
            <w:vAlign w:val="center"/>
          </w:tcPr>
          <w:p w14:paraId="43E64E1E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Poziom kształcenia</w:t>
            </w:r>
          </w:p>
          <w:p w14:paraId="754FB2B5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szCs w:val="22"/>
              </w:rPr>
            </w:pPr>
            <w:r w:rsidRPr="009F21D2">
              <w:rPr>
                <w:rFonts w:ascii="Calibri" w:hAnsi="Calibri" w:cs="Calibri"/>
                <w:szCs w:val="22"/>
              </w:rPr>
              <w:t>(studia pierwszego stopnia / studia drugiego stopnia / jednolite studia magisterskie)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14:paraId="0D87B37B" w14:textId="66A0BF8E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studia II stopnia</w:t>
            </w:r>
          </w:p>
        </w:tc>
      </w:tr>
      <w:tr w:rsidR="004E6EB8" w:rsidRPr="009F21D2" w14:paraId="3E61B04C" w14:textId="77777777" w:rsidTr="002B3570">
        <w:trPr>
          <w:trHeight w:val="610"/>
        </w:trPr>
        <w:tc>
          <w:tcPr>
            <w:tcW w:w="4426" w:type="dxa"/>
            <w:shd w:val="clear" w:color="auto" w:fill="auto"/>
            <w:vAlign w:val="center"/>
          </w:tcPr>
          <w:p w14:paraId="71D5C7E8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Profil kształcenia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14:paraId="31630272" w14:textId="3FE1A1CC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szCs w:val="22"/>
              </w:rPr>
            </w:pPr>
            <w:r w:rsidRPr="00C715C9">
              <w:rPr>
                <w:rFonts w:ascii="Calibri" w:hAnsi="Calibri" w:cs="Calibri"/>
                <w:b/>
                <w:szCs w:val="22"/>
              </w:rPr>
              <w:t>praktyczny</w:t>
            </w:r>
          </w:p>
        </w:tc>
      </w:tr>
      <w:tr w:rsidR="004E6EB8" w:rsidRPr="009F21D2" w14:paraId="28D7B89A" w14:textId="77777777" w:rsidTr="002B3570">
        <w:tc>
          <w:tcPr>
            <w:tcW w:w="4426" w:type="dxa"/>
            <w:shd w:val="clear" w:color="auto" w:fill="auto"/>
            <w:vAlign w:val="center"/>
          </w:tcPr>
          <w:p w14:paraId="44B52821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Forma studiów</w:t>
            </w:r>
          </w:p>
          <w:p w14:paraId="74D14FA1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szCs w:val="22"/>
              </w:rPr>
            </w:pPr>
            <w:r w:rsidRPr="009F21D2">
              <w:rPr>
                <w:rFonts w:ascii="Calibri" w:hAnsi="Calibri" w:cs="Calibri"/>
                <w:szCs w:val="22"/>
              </w:rPr>
              <w:t>stacjonarne/niestacjonarne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14:paraId="1CE8C4EF" w14:textId="4E08E893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stacjonarne/niestacjonarne</w:t>
            </w:r>
          </w:p>
        </w:tc>
      </w:tr>
      <w:tr w:rsidR="004E6EB8" w:rsidRPr="009F21D2" w14:paraId="3B083DFE" w14:textId="77777777" w:rsidTr="002B3570">
        <w:trPr>
          <w:trHeight w:val="603"/>
        </w:trPr>
        <w:tc>
          <w:tcPr>
            <w:tcW w:w="4426" w:type="dxa"/>
            <w:shd w:val="clear" w:color="auto" w:fill="auto"/>
            <w:vAlign w:val="center"/>
          </w:tcPr>
          <w:p w14:paraId="76D1B320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Czas trwania studiów (w semestrach)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14:paraId="65D1C1E4" w14:textId="46CF2499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</w:t>
            </w:r>
          </w:p>
        </w:tc>
      </w:tr>
      <w:tr w:rsidR="004E6EB8" w:rsidRPr="009F21D2" w14:paraId="7A42E895" w14:textId="77777777" w:rsidTr="002B3570">
        <w:tc>
          <w:tcPr>
            <w:tcW w:w="4426" w:type="dxa"/>
            <w:shd w:val="clear" w:color="auto" w:fill="auto"/>
            <w:vAlign w:val="center"/>
          </w:tcPr>
          <w:p w14:paraId="463EFDE8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Łączna liczba punktów ECTS dla danej formy studiów.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14:paraId="799F95CE" w14:textId="13BBC93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90</w:t>
            </w:r>
          </w:p>
        </w:tc>
      </w:tr>
      <w:tr w:rsidR="004E6EB8" w:rsidRPr="009F21D2" w14:paraId="2C7871E1" w14:textId="77777777" w:rsidTr="002B3570">
        <w:tc>
          <w:tcPr>
            <w:tcW w:w="4426" w:type="dxa"/>
            <w:shd w:val="clear" w:color="auto" w:fill="auto"/>
            <w:vAlign w:val="center"/>
          </w:tcPr>
          <w:p w14:paraId="73E199EE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Łączna liczba godzin określona w programie studiów</w:t>
            </w:r>
          </w:p>
          <w:p w14:paraId="30DB3EC4" w14:textId="77777777" w:rsidR="004E6EB8" w:rsidRPr="009F21D2" w:rsidRDefault="004E6EB8" w:rsidP="004E6EB8">
            <w:pPr>
              <w:pStyle w:val="rponormal"/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4069EBE5" w14:textId="77777777" w:rsidR="004E6EB8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Studia stacjonarne</w:t>
            </w:r>
          </w:p>
          <w:p w14:paraId="3685F489" w14:textId="3A8B8071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1429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4CB3722" w14:textId="77777777" w:rsidR="004E6EB8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Studia niestacjonarne</w:t>
            </w:r>
          </w:p>
          <w:p w14:paraId="27F2E643" w14:textId="530EE326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1274</w:t>
            </w:r>
          </w:p>
        </w:tc>
      </w:tr>
      <w:tr w:rsidR="004E6EB8" w:rsidRPr="009F21D2" w14:paraId="047425B1" w14:textId="77777777" w:rsidTr="002B3570"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5A0E7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Tytuł zawodowy nadawany absolwentom</w:t>
            </w:r>
          </w:p>
        </w:tc>
        <w:tc>
          <w:tcPr>
            <w:tcW w:w="4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816F" w14:textId="7C024138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magister</w:t>
            </w:r>
          </w:p>
        </w:tc>
      </w:tr>
      <w:tr w:rsidR="004E6EB8" w:rsidRPr="009F21D2" w14:paraId="6DEE8E44" w14:textId="77777777" w:rsidTr="002B3570">
        <w:tc>
          <w:tcPr>
            <w:tcW w:w="4426" w:type="dxa"/>
            <w:shd w:val="clear" w:color="auto" w:fill="auto"/>
            <w:vAlign w:val="center"/>
          </w:tcPr>
          <w:p w14:paraId="76D6AAC6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Wymiar praktyk zawodowych.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14:paraId="246265F8" w14:textId="7D8CEC6A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3 miesiące (480 godzin) </w:t>
            </w:r>
          </w:p>
        </w:tc>
      </w:tr>
      <w:tr w:rsidR="004E6EB8" w:rsidRPr="009F21D2" w14:paraId="28629375" w14:textId="77777777" w:rsidTr="002B3570">
        <w:tc>
          <w:tcPr>
            <w:tcW w:w="4426" w:type="dxa"/>
            <w:shd w:val="clear" w:color="auto" w:fill="auto"/>
            <w:vAlign w:val="center"/>
          </w:tcPr>
          <w:p w14:paraId="73D4C93A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Język prowadzenia studiów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14:paraId="4538A018" w14:textId="22568E14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polski</w:t>
            </w:r>
          </w:p>
        </w:tc>
      </w:tr>
      <w:tr w:rsidR="004E6EB8" w:rsidRPr="009F21D2" w14:paraId="4A0A92D3" w14:textId="77777777" w:rsidTr="002B3570"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FC811" w14:textId="77777777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Rok rozpoczęcia cyklu kształcenia</w:t>
            </w:r>
          </w:p>
        </w:tc>
        <w:tc>
          <w:tcPr>
            <w:tcW w:w="4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B28D7" w14:textId="6D955A92" w:rsidR="004E6EB8" w:rsidRPr="009F21D2" w:rsidRDefault="004E6EB8" w:rsidP="004E6EB8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2021</w:t>
            </w:r>
          </w:p>
        </w:tc>
      </w:tr>
    </w:tbl>
    <w:p w14:paraId="12AF96E0" w14:textId="77777777" w:rsidR="00A71034" w:rsidRDefault="00A71034" w:rsidP="00A71034">
      <w:pPr>
        <w:spacing w:after="0"/>
      </w:pPr>
    </w:p>
    <w:p w14:paraId="753BCA44" w14:textId="64257760" w:rsidR="00A71034" w:rsidRDefault="00A71034" w:rsidP="00A71034">
      <w:pPr>
        <w:pStyle w:val="Akapitzlis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F21D2">
        <w:rPr>
          <w:b/>
          <w:bCs/>
          <w:sz w:val="28"/>
          <w:szCs w:val="28"/>
        </w:rPr>
        <w:t>EFEKTY UCZENIA SIĘ</w:t>
      </w:r>
    </w:p>
    <w:p w14:paraId="389BCCCC" w14:textId="77777777" w:rsidR="0081772E" w:rsidRPr="00E266BC" w:rsidRDefault="0081772E" w:rsidP="0081772E">
      <w:pPr>
        <w:rPr>
          <w:rFonts w:ascii="Calibri" w:hAnsi="Calibri" w:cs="Calibri"/>
          <w:b/>
          <w:sz w:val="24"/>
          <w:szCs w:val="24"/>
        </w:rPr>
      </w:pPr>
      <w:r w:rsidRPr="00E266BC">
        <w:rPr>
          <w:rFonts w:ascii="Calibri" w:hAnsi="Calibri" w:cs="Calibri"/>
          <w:b/>
          <w:sz w:val="24"/>
          <w:szCs w:val="24"/>
        </w:rPr>
        <w:t>Efekty uczenia się dla kierunku studiów Logistyka – studia drugiego stopnia – profil praktyczny</w:t>
      </w:r>
    </w:p>
    <w:p w14:paraId="4C0C882C" w14:textId="77777777" w:rsidR="0081772E" w:rsidRPr="00E266BC" w:rsidRDefault="0081772E" w:rsidP="00F10999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E266BC">
        <w:rPr>
          <w:rFonts w:ascii="Calibri" w:hAnsi="Calibri" w:cs="Calibri"/>
          <w:sz w:val="24"/>
          <w:szCs w:val="24"/>
          <w:u w:val="single"/>
        </w:rPr>
        <w:t>Umiejscowienie kierunku studiów w obszarze kształcenia:</w:t>
      </w:r>
    </w:p>
    <w:p w14:paraId="17D0E690" w14:textId="77777777" w:rsidR="0081772E" w:rsidRPr="00E266BC" w:rsidRDefault="0081772E" w:rsidP="00F1099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66BC">
        <w:rPr>
          <w:rFonts w:ascii="Calibri" w:hAnsi="Calibri" w:cs="Calibri"/>
          <w:sz w:val="24"/>
          <w:szCs w:val="24"/>
        </w:rPr>
        <w:t xml:space="preserve">Kierunek studiów drugiego stopnia Logistyka został przyporządkowany do dyscypliny naukowej </w:t>
      </w:r>
      <w:r w:rsidRPr="00E266BC">
        <w:rPr>
          <w:rFonts w:ascii="Calibri" w:hAnsi="Calibri" w:cs="Calibri"/>
          <w:i/>
          <w:iCs/>
          <w:sz w:val="24"/>
          <w:szCs w:val="24"/>
        </w:rPr>
        <w:t>nauki o zarządzaniu i jakości</w:t>
      </w:r>
      <w:r w:rsidRPr="00E266BC">
        <w:rPr>
          <w:rFonts w:ascii="Calibri" w:hAnsi="Calibri" w:cs="Calibri"/>
          <w:sz w:val="24"/>
          <w:szCs w:val="24"/>
        </w:rPr>
        <w:t xml:space="preserve">  w ramach dziedziny nauk społecznych (jako podstawowa) oraz do dyscyplin naukowych: inżynieria lądowa i transport, inżynieria mechaniczna w ramach dziedziny nauk inżynieryjno-technicznych.</w:t>
      </w:r>
    </w:p>
    <w:p w14:paraId="4429EF57" w14:textId="77777777" w:rsidR="0081772E" w:rsidRPr="00E266BC" w:rsidRDefault="0081772E" w:rsidP="00F10999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E266BC">
        <w:rPr>
          <w:rFonts w:ascii="Calibri" w:hAnsi="Calibri" w:cs="Calibri"/>
          <w:sz w:val="24"/>
          <w:szCs w:val="24"/>
          <w:u w:val="single"/>
        </w:rPr>
        <w:t>Objaśnienie oznaczeń:</w:t>
      </w:r>
    </w:p>
    <w:p w14:paraId="17CFABF5" w14:textId="77777777" w:rsidR="0081772E" w:rsidRPr="00E266BC" w:rsidRDefault="0081772E" w:rsidP="00F1099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Pr="00E266BC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II_</w:t>
      </w:r>
      <w:r w:rsidRPr="00E266BC">
        <w:rPr>
          <w:rFonts w:ascii="Calibri" w:hAnsi="Calibri" w:cs="Calibri"/>
          <w:sz w:val="24"/>
          <w:szCs w:val="24"/>
        </w:rPr>
        <w:t xml:space="preserve">  – (przed </w:t>
      </w:r>
      <w:proofErr w:type="spellStart"/>
      <w:r w:rsidRPr="00E266BC">
        <w:rPr>
          <w:rFonts w:ascii="Calibri" w:hAnsi="Calibri" w:cs="Calibri"/>
          <w:sz w:val="24"/>
          <w:szCs w:val="24"/>
        </w:rPr>
        <w:t>podkreślnikiem</w:t>
      </w:r>
      <w:proofErr w:type="spellEnd"/>
      <w:r w:rsidRPr="00E266BC">
        <w:rPr>
          <w:rFonts w:ascii="Calibri" w:hAnsi="Calibri" w:cs="Calibri"/>
          <w:sz w:val="24"/>
          <w:szCs w:val="24"/>
        </w:rPr>
        <w:t>) kierunkowe efekty uczenia się</w:t>
      </w:r>
    </w:p>
    <w:p w14:paraId="15049732" w14:textId="77777777" w:rsidR="0081772E" w:rsidRPr="00E266BC" w:rsidRDefault="0081772E" w:rsidP="00F109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266BC">
        <w:rPr>
          <w:rFonts w:ascii="Calibri" w:hAnsi="Calibri" w:cs="Calibri"/>
          <w:sz w:val="24"/>
          <w:szCs w:val="24"/>
        </w:rPr>
        <w:t>_W – kategoria wiedzy</w:t>
      </w:r>
    </w:p>
    <w:p w14:paraId="6C290DB0" w14:textId="77777777" w:rsidR="0081772E" w:rsidRPr="00E266BC" w:rsidRDefault="0081772E" w:rsidP="00F109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266BC">
        <w:rPr>
          <w:rFonts w:ascii="Calibri" w:hAnsi="Calibri" w:cs="Calibri"/>
          <w:sz w:val="24"/>
          <w:szCs w:val="24"/>
        </w:rPr>
        <w:t>_U – kategoria umiejętności</w:t>
      </w:r>
    </w:p>
    <w:p w14:paraId="7DFEFF70" w14:textId="77777777" w:rsidR="0081772E" w:rsidRPr="00E266BC" w:rsidRDefault="0081772E" w:rsidP="00F109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266BC">
        <w:rPr>
          <w:rFonts w:ascii="Calibri" w:hAnsi="Calibri" w:cs="Calibri"/>
          <w:sz w:val="24"/>
          <w:szCs w:val="24"/>
        </w:rPr>
        <w:t xml:space="preserve">_K – (po </w:t>
      </w:r>
      <w:proofErr w:type="spellStart"/>
      <w:r w:rsidRPr="00E266BC">
        <w:rPr>
          <w:rFonts w:ascii="Calibri" w:hAnsi="Calibri" w:cs="Calibri"/>
          <w:sz w:val="24"/>
          <w:szCs w:val="24"/>
        </w:rPr>
        <w:t>podkreślniku</w:t>
      </w:r>
      <w:proofErr w:type="spellEnd"/>
      <w:r w:rsidRPr="00E266BC">
        <w:rPr>
          <w:rFonts w:ascii="Calibri" w:hAnsi="Calibri" w:cs="Calibri"/>
          <w:sz w:val="24"/>
          <w:szCs w:val="24"/>
        </w:rPr>
        <w:t>) kategoria kompetencji społecznych</w:t>
      </w:r>
    </w:p>
    <w:p w14:paraId="3A9A581C" w14:textId="77777777" w:rsidR="0081772E" w:rsidRPr="00E266BC" w:rsidRDefault="0081772E" w:rsidP="00F109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266BC">
        <w:rPr>
          <w:rFonts w:ascii="Calibri" w:hAnsi="Calibri" w:cs="Calibri"/>
          <w:sz w:val="24"/>
          <w:szCs w:val="24"/>
        </w:rPr>
        <w:t>01, 02, 03 i kolejne numery – numer efektu uczenia się</w:t>
      </w:r>
    </w:p>
    <w:p w14:paraId="4E32FDB7" w14:textId="77777777" w:rsidR="0081772E" w:rsidRPr="00E266BC" w:rsidRDefault="0081772E" w:rsidP="00F1099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66BC">
        <w:rPr>
          <w:rFonts w:ascii="Calibri" w:hAnsi="Calibri" w:cs="Calibri"/>
          <w:sz w:val="24"/>
          <w:szCs w:val="24"/>
        </w:rPr>
        <w:t>P7S_W (G,K) - uniwersalna charakterystyka drugiego stopnia 7 poziomu PRK w zakresie wiedzy (zakres i głębia/ kontekst)</w:t>
      </w:r>
      <w:r w:rsidRPr="00E266BC">
        <w:rPr>
          <w:rFonts w:ascii="Calibri" w:hAnsi="Calibri" w:cs="Calibri"/>
          <w:sz w:val="24"/>
          <w:szCs w:val="24"/>
        </w:rPr>
        <w:tab/>
      </w:r>
      <w:r w:rsidRPr="00E266BC">
        <w:rPr>
          <w:rFonts w:ascii="Calibri" w:hAnsi="Calibri" w:cs="Calibri"/>
          <w:sz w:val="24"/>
          <w:szCs w:val="24"/>
        </w:rPr>
        <w:tab/>
      </w:r>
    </w:p>
    <w:p w14:paraId="153C43A1" w14:textId="77777777" w:rsidR="0081772E" w:rsidRPr="00E266BC" w:rsidRDefault="0081772E" w:rsidP="00F1099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66BC">
        <w:rPr>
          <w:rFonts w:ascii="Calibri" w:hAnsi="Calibri" w:cs="Calibri"/>
          <w:sz w:val="24"/>
          <w:szCs w:val="24"/>
        </w:rPr>
        <w:lastRenderedPageBreak/>
        <w:t>P7S_U (W,K,O,U) - uniwersalna charakterystyka drugiego stopnia 7 poziomu PRK w zakresie umiejętności (wykorzystanie, komunikowanie, organizacja pracy, uczenie się)</w:t>
      </w:r>
      <w:r w:rsidRPr="00E266BC">
        <w:rPr>
          <w:rFonts w:ascii="Calibri" w:hAnsi="Calibri" w:cs="Calibri"/>
          <w:sz w:val="24"/>
          <w:szCs w:val="24"/>
        </w:rPr>
        <w:tab/>
      </w:r>
      <w:r w:rsidRPr="00E266BC">
        <w:rPr>
          <w:rFonts w:ascii="Calibri" w:hAnsi="Calibri" w:cs="Calibri"/>
          <w:sz w:val="24"/>
          <w:szCs w:val="24"/>
        </w:rPr>
        <w:tab/>
      </w:r>
    </w:p>
    <w:p w14:paraId="2008C7AE" w14:textId="43FB2B6A" w:rsidR="0081772E" w:rsidRPr="0081772E" w:rsidRDefault="0081772E" w:rsidP="00F10999">
      <w:pPr>
        <w:pStyle w:val="Akapitzlist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 w:rsidRPr="00E266BC">
        <w:rPr>
          <w:rFonts w:ascii="Calibri" w:hAnsi="Calibri" w:cs="Calibri"/>
          <w:sz w:val="24"/>
          <w:szCs w:val="24"/>
        </w:rPr>
        <w:t>P7S_K (K,O,R)</w:t>
      </w:r>
      <w:r w:rsidRPr="00E266BC">
        <w:rPr>
          <w:rFonts w:ascii="Calibri" w:hAnsi="Calibri" w:cs="Calibri"/>
          <w:sz w:val="24"/>
          <w:szCs w:val="24"/>
        </w:rPr>
        <w:tab/>
        <w:t>- uniwersalna charakterystyka drugiego stopnia 7 poziomu PRK w zakresie kompetencji społecznych (oceny, odpowiedzialność, rola zawodowa)</w:t>
      </w:r>
      <w:r w:rsidRPr="00E266BC">
        <w:rPr>
          <w:rFonts w:ascii="Calibri" w:hAnsi="Calibri" w:cs="Calibri"/>
          <w:sz w:val="24"/>
          <w:szCs w:val="24"/>
        </w:rP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1843"/>
      </w:tblGrid>
      <w:tr w:rsidR="0081772E" w:rsidRPr="00E266BC" w14:paraId="5EDAC8C2" w14:textId="77777777" w:rsidTr="009A14D6">
        <w:trPr>
          <w:cantSplit/>
          <w:trHeight w:val="476"/>
        </w:trPr>
        <w:tc>
          <w:tcPr>
            <w:tcW w:w="1526" w:type="dxa"/>
            <w:vMerge w:val="restart"/>
          </w:tcPr>
          <w:p w14:paraId="0BE114B0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266BC">
              <w:rPr>
                <w:rFonts w:ascii="Calibri" w:hAnsi="Calibri" w:cs="Calibri"/>
                <w:b/>
                <w:sz w:val="24"/>
                <w:szCs w:val="24"/>
              </w:rPr>
              <w:t>symbol efektów kierunkowych uczenia się na kierunku Logistyka</w:t>
            </w:r>
          </w:p>
        </w:tc>
        <w:tc>
          <w:tcPr>
            <w:tcW w:w="5528" w:type="dxa"/>
            <w:vMerge w:val="restart"/>
          </w:tcPr>
          <w:p w14:paraId="54E3596F" w14:textId="77777777" w:rsidR="0081772E" w:rsidRPr="00E266BC" w:rsidRDefault="0081772E" w:rsidP="009A14D6">
            <w:pPr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0EAEBB0" w14:textId="77777777" w:rsidR="0081772E" w:rsidRPr="00E266BC" w:rsidRDefault="0081772E" w:rsidP="009A14D6">
            <w:pPr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609C26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266BC">
              <w:rPr>
                <w:rFonts w:ascii="Calibri" w:hAnsi="Calibri" w:cs="Calibri"/>
                <w:b/>
                <w:sz w:val="24"/>
                <w:szCs w:val="24"/>
              </w:rPr>
              <w:t>Opis efektów uczenia się dla absolwenta studiów II stopnia na kierunku Logistyka (profil praktyczny)</w:t>
            </w:r>
          </w:p>
        </w:tc>
        <w:tc>
          <w:tcPr>
            <w:tcW w:w="1843" w:type="dxa"/>
            <w:vMerge w:val="restart"/>
          </w:tcPr>
          <w:p w14:paraId="78533624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266BC">
              <w:rPr>
                <w:rFonts w:ascii="Calibri" w:hAnsi="Calibri" w:cs="Calibri"/>
                <w:b/>
                <w:sz w:val="24"/>
                <w:szCs w:val="24"/>
              </w:rPr>
              <w:t xml:space="preserve">kod </w:t>
            </w:r>
          </w:p>
          <w:p w14:paraId="2B510934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266BC">
              <w:rPr>
                <w:rFonts w:ascii="Calibri" w:hAnsi="Calibri" w:cs="Calibri"/>
                <w:b/>
                <w:sz w:val="24"/>
                <w:szCs w:val="24"/>
              </w:rPr>
              <w:t>uniwersalnej charakterystyki drugiego stopnia dla kwalifikacji na poziomie 7</w:t>
            </w:r>
          </w:p>
        </w:tc>
      </w:tr>
      <w:tr w:rsidR="0081772E" w:rsidRPr="00E266BC" w14:paraId="5D853302" w14:textId="77777777" w:rsidTr="009A14D6">
        <w:trPr>
          <w:cantSplit/>
          <w:trHeight w:val="1322"/>
        </w:trPr>
        <w:tc>
          <w:tcPr>
            <w:tcW w:w="1526" w:type="dxa"/>
            <w:vMerge/>
            <w:tcBorders>
              <w:bottom w:val="single" w:sz="4" w:space="0" w:color="auto"/>
            </w:tcBorders>
            <w:textDirection w:val="btLr"/>
          </w:tcPr>
          <w:p w14:paraId="0A54B583" w14:textId="77777777" w:rsidR="0081772E" w:rsidRPr="00E266BC" w:rsidRDefault="0081772E" w:rsidP="009A14D6">
            <w:pPr>
              <w:widowControl w:val="0"/>
              <w:ind w:left="113" w:right="113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6EC41FCE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extDirection w:val="btLr"/>
          </w:tcPr>
          <w:p w14:paraId="75050B08" w14:textId="77777777" w:rsidR="0081772E" w:rsidRPr="00E266BC" w:rsidRDefault="0081772E" w:rsidP="009A14D6">
            <w:pPr>
              <w:widowControl w:val="0"/>
              <w:ind w:left="113" w:right="113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81772E" w:rsidRPr="00E266BC" w14:paraId="6BDB4278" w14:textId="77777777" w:rsidTr="009A14D6">
        <w:trPr>
          <w:cantSplit/>
        </w:trPr>
        <w:tc>
          <w:tcPr>
            <w:tcW w:w="8897" w:type="dxa"/>
            <w:gridSpan w:val="3"/>
            <w:shd w:val="clear" w:color="auto" w:fill="C0C0C0"/>
            <w:vAlign w:val="center"/>
          </w:tcPr>
          <w:p w14:paraId="5A02AC5E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WIEDZA</w:t>
            </w:r>
          </w:p>
          <w:p w14:paraId="339B676B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Absolwent zna i rozumie</w:t>
            </w:r>
          </w:p>
        </w:tc>
      </w:tr>
      <w:tr w:rsidR="0081772E" w:rsidRPr="00E266BC" w14:paraId="603D5A9B" w14:textId="77777777" w:rsidTr="009A14D6">
        <w:tc>
          <w:tcPr>
            <w:tcW w:w="1526" w:type="dxa"/>
            <w:vAlign w:val="center"/>
          </w:tcPr>
          <w:p w14:paraId="5591E430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W01</w:t>
            </w:r>
          </w:p>
        </w:tc>
        <w:tc>
          <w:tcPr>
            <w:tcW w:w="5528" w:type="dxa"/>
            <w:vAlign w:val="bottom"/>
          </w:tcPr>
          <w:p w14:paraId="58EBE32C" w14:textId="77777777" w:rsidR="0081772E" w:rsidRPr="00CD1B97" w:rsidRDefault="0081772E" w:rsidP="009A14D6">
            <w:pPr>
              <w:pStyle w:val="Tekstkomentarza"/>
              <w:rPr>
                <w:rFonts w:ascii="Calibri" w:eastAsia="Arial Unicode MS" w:hAnsi="Calibri" w:cs="Calibri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w pogłębionym stopniu </w:t>
            </w:r>
            <w:r w:rsidRPr="00E266BC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miejsce i rolę logistyki w gospodarce i społeczeństwie oraz 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jej</w:t>
            </w:r>
            <w:r w:rsidRPr="00E266BC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powiązania z pokrewnymi </w:t>
            </w:r>
            <w:r w:rsidRPr="00594C98">
              <w:rPr>
                <w:rFonts w:ascii="Calibri" w:hAnsi="Calibri" w:cs="Calibri"/>
                <w:sz w:val="24"/>
                <w:szCs w:val="24"/>
                <w:lang w:eastAsia="pl-PL"/>
              </w:rPr>
              <w:t>dyscyplinami, mając na uwadze fundamentalne dylematy współczesnej cywilizacji</w:t>
            </w:r>
          </w:p>
        </w:tc>
        <w:tc>
          <w:tcPr>
            <w:tcW w:w="1843" w:type="dxa"/>
          </w:tcPr>
          <w:p w14:paraId="6C76F1BD" w14:textId="77777777" w:rsidR="0081772E" w:rsidRDefault="0081772E" w:rsidP="009A14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P7S_WG</w:t>
            </w:r>
          </w:p>
          <w:p w14:paraId="2A24C8F0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94C98">
              <w:rPr>
                <w:rFonts w:ascii="Calibri" w:hAnsi="Calibri" w:cs="Calibri"/>
                <w:sz w:val="24"/>
                <w:szCs w:val="24"/>
              </w:rPr>
              <w:t>P7S_WK</w:t>
            </w:r>
          </w:p>
        </w:tc>
      </w:tr>
      <w:tr w:rsidR="0081772E" w:rsidRPr="00E266BC" w14:paraId="37805E9A" w14:textId="77777777" w:rsidTr="009A14D6">
        <w:tc>
          <w:tcPr>
            <w:tcW w:w="1526" w:type="dxa"/>
            <w:vAlign w:val="center"/>
          </w:tcPr>
          <w:p w14:paraId="2CC9C7B9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W02</w:t>
            </w:r>
          </w:p>
        </w:tc>
        <w:tc>
          <w:tcPr>
            <w:tcW w:w="5528" w:type="dxa"/>
            <w:vAlign w:val="bottom"/>
          </w:tcPr>
          <w:p w14:paraId="53FFCEC3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złożoność procesów logistycznych realizowanych w skali krajowej i międzynarodowej</w:t>
            </w:r>
          </w:p>
        </w:tc>
        <w:tc>
          <w:tcPr>
            <w:tcW w:w="1843" w:type="dxa"/>
          </w:tcPr>
          <w:p w14:paraId="17ABDE6B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P7S_WG</w:t>
            </w:r>
          </w:p>
        </w:tc>
      </w:tr>
      <w:tr w:rsidR="0081772E" w:rsidRPr="00E266BC" w14:paraId="1BEC57E9" w14:textId="77777777" w:rsidTr="009A14D6">
        <w:tc>
          <w:tcPr>
            <w:tcW w:w="1526" w:type="dxa"/>
            <w:vAlign w:val="center"/>
          </w:tcPr>
          <w:p w14:paraId="52BA0878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W03</w:t>
            </w:r>
          </w:p>
        </w:tc>
        <w:tc>
          <w:tcPr>
            <w:tcW w:w="5528" w:type="dxa"/>
            <w:vAlign w:val="bottom"/>
          </w:tcPr>
          <w:p w14:paraId="45E3CB38" w14:textId="77777777" w:rsidR="0081772E" w:rsidRPr="00A57CED" w:rsidRDefault="0081772E" w:rsidP="009A14D6">
            <w:pPr>
              <w:rPr>
                <w:rFonts w:ascii="Calibri" w:eastAsia="Arial Unicode MS" w:hAnsi="Calibri" w:cs="Calibri"/>
                <w:color w:val="00B050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rolę otoczenia w podejmowaniu decyzji biznesowych oraz ryzyko związane z realizacją procesów logistycznych</w:t>
            </w:r>
            <w:r w:rsidRPr="00594C98">
              <w:rPr>
                <w:rFonts w:ascii="Calibri" w:hAnsi="Calibri" w:cs="Calibri"/>
                <w:sz w:val="24"/>
                <w:szCs w:val="24"/>
              </w:rPr>
              <w:t>, uwzględniając główne tendencje rozwojowe</w:t>
            </w:r>
          </w:p>
        </w:tc>
        <w:tc>
          <w:tcPr>
            <w:tcW w:w="1843" w:type="dxa"/>
          </w:tcPr>
          <w:p w14:paraId="4EF80533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P7S_WG</w:t>
            </w:r>
          </w:p>
        </w:tc>
      </w:tr>
      <w:tr w:rsidR="0081772E" w:rsidRPr="00E266BC" w14:paraId="5E8FD481" w14:textId="77777777" w:rsidTr="009A14D6">
        <w:tc>
          <w:tcPr>
            <w:tcW w:w="1526" w:type="dxa"/>
            <w:vAlign w:val="center"/>
          </w:tcPr>
          <w:p w14:paraId="54F54C14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W04</w:t>
            </w:r>
          </w:p>
        </w:tc>
        <w:tc>
          <w:tcPr>
            <w:tcW w:w="5528" w:type="dxa"/>
            <w:vAlign w:val="bottom"/>
          </w:tcPr>
          <w:p w14:paraId="61746B36" w14:textId="77777777" w:rsidR="0081772E" w:rsidRPr="0000029D" w:rsidRDefault="0081772E" w:rsidP="009A14D6">
            <w:pPr>
              <w:rPr>
                <w:rFonts w:ascii="Calibri" w:eastAsia="Arial Unicode MS" w:hAnsi="Calibri" w:cs="Calibri"/>
                <w:strike/>
                <w:sz w:val="24"/>
                <w:szCs w:val="24"/>
              </w:rPr>
            </w:pPr>
            <w:r w:rsidRPr="0000029D">
              <w:rPr>
                <w:rFonts w:ascii="Calibri" w:hAnsi="Calibri" w:cs="Calibri"/>
                <w:sz w:val="24"/>
                <w:szCs w:val="24"/>
              </w:rPr>
              <w:t>ekonomiczne, prawne i inne uwarunkowania podejmowanych działań w obszarze logistyki, w tym zasady ochrony własności przemysłowej i prawa autorskiego</w:t>
            </w:r>
          </w:p>
        </w:tc>
        <w:tc>
          <w:tcPr>
            <w:tcW w:w="1843" w:type="dxa"/>
          </w:tcPr>
          <w:p w14:paraId="4A41EF8D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P7S_WK</w:t>
            </w:r>
          </w:p>
        </w:tc>
      </w:tr>
      <w:tr w:rsidR="0081772E" w:rsidRPr="00E266BC" w14:paraId="33AC537F" w14:textId="77777777" w:rsidTr="009A14D6">
        <w:tc>
          <w:tcPr>
            <w:tcW w:w="1526" w:type="dxa"/>
            <w:vAlign w:val="center"/>
          </w:tcPr>
          <w:p w14:paraId="4ED8425D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W05</w:t>
            </w:r>
          </w:p>
        </w:tc>
        <w:tc>
          <w:tcPr>
            <w:tcW w:w="5528" w:type="dxa"/>
            <w:vAlign w:val="bottom"/>
          </w:tcPr>
          <w:p w14:paraId="5976BA08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różne strategie konkurowania podmiotów gospodarczych na rynkach krajowych i zagranicznych oraz strategie internacjonalizacji działalności gospodarczej, zwłaszcza w odniesieniu do funkcjonowania międzynarodowych łańcuchów dostaw</w:t>
            </w:r>
          </w:p>
        </w:tc>
        <w:tc>
          <w:tcPr>
            <w:tcW w:w="1843" w:type="dxa"/>
          </w:tcPr>
          <w:p w14:paraId="3ACBB35A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P7S_WG</w:t>
            </w:r>
          </w:p>
        </w:tc>
      </w:tr>
      <w:tr w:rsidR="0081772E" w:rsidRPr="00E266BC" w14:paraId="7F20EEF8" w14:textId="77777777" w:rsidTr="009A14D6">
        <w:tc>
          <w:tcPr>
            <w:tcW w:w="1526" w:type="dxa"/>
            <w:vAlign w:val="center"/>
          </w:tcPr>
          <w:p w14:paraId="750BF3C5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W06</w:t>
            </w:r>
          </w:p>
        </w:tc>
        <w:tc>
          <w:tcPr>
            <w:tcW w:w="5528" w:type="dxa"/>
            <w:vAlign w:val="bottom"/>
          </w:tcPr>
          <w:p w14:paraId="6693B517" w14:textId="77777777" w:rsidR="0081772E" w:rsidRPr="00375A07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 pogłębionym stopniu 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terminologię z zakresu metod, technik i materiałów wykorzystywanych do rozwiązywania złożonych problemów w logistyce</w:t>
            </w:r>
          </w:p>
        </w:tc>
        <w:tc>
          <w:tcPr>
            <w:tcW w:w="1843" w:type="dxa"/>
            <w:vAlign w:val="center"/>
          </w:tcPr>
          <w:p w14:paraId="4B971C2E" w14:textId="77777777" w:rsidR="0081772E" w:rsidRPr="00E266BC" w:rsidRDefault="0081772E" w:rsidP="009A14D6">
            <w:pPr>
              <w:pStyle w:val="Tekstkomentarza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/>
              </w:rPr>
            </w:pPr>
            <w:r w:rsidRPr="00E266BC">
              <w:rPr>
                <w:rFonts w:ascii="Calibri" w:hAnsi="Calibri" w:cs="Calibri"/>
                <w:sz w:val="24"/>
                <w:szCs w:val="24"/>
                <w:lang w:eastAsia="pl-PL"/>
              </w:rPr>
              <w:t>P7S_WG</w:t>
            </w:r>
          </w:p>
        </w:tc>
      </w:tr>
      <w:tr w:rsidR="0081772E" w:rsidRPr="00E266BC" w14:paraId="6E0A9378" w14:textId="77777777" w:rsidTr="009A14D6">
        <w:tc>
          <w:tcPr>
            <w:tcW w:w="1526" w:type="dxa"/>
            <w:vAlign w:val="center"/>
          </w:tcPr>
          <w:p w14:paraId="2D7C8D44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W07</w:t>
            </w:r>
          </w:p>
        </w:tc>
        <w:tc>
          <w:tcPr>
            <w:tcW w:w="5528" w:type="dxa"/>
            <w:vAlign w:val="bottom"/>
          </w:tcPr>
          <w:p w14:paraId="1E443635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specyfikę rynku usług logistycznych oraz relacje i zależności występujące między podmiotami gospodarczymi na tym rynku</w:t>
            </w:r>
          </w:p>
        </w:tc>
        <w:tc>
          <w:tcPr>
            <w:tcW w:w="1843" w:type="dxa"/>
            <w:vAlign w:val="center"/>
          </w:tcPr>
          <w:p w14:paraId="39E05430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P7S_WK</w:t>
            </w:r>
          </w:p>
        </w:tc>
      </w:tr>
      <w:tr w:rsidR="0081772E" w:rsidRPr="00E266BC" w14:paraId="3AB4C942" w14:textId="77777777" w:rsidTr="009A14D6">
        <w:tc>
          <w:tcPr>
            <w:tcW w:w="1526" w:type="dxa"/>
            <w:vAlign w:val="center"/>
          </w:tcPr>
          <w:p w14:paraId="26C86139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W08</w:t>
            </w:r>
          </w:p>
        </w:tc>
        <w:tc>
          <w:tcPr>
            <w:tcW w:w="5528" w:type="dxa"/>
            <w:vAlign w:val="bottom"/>
          </w:tcPr>
          <w:p w14:paraId="7046A0A5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kluczowe teorie dotyczące powstawania, funkcjonowania i rozwoju łańcuchów dostaw oraz przebieg i skalę procesów zachodzących w łańcuchach dostaw</w:t>
            </w:r>
          </w:p>
        </w:tc>
        <w:tc>
          <w:tcPr>
            <w:tcW w:w="1843" w:type="dxa"/>
            <w:vAlign w:val="center"/>
          </w:tcPr>
          <w:p w14:paraId="608DCB15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P7S_WG</w:t>
            </w:r>
          </w:p>
        </w:tc>
      </w:tr>
      <w:tr w:rsidR="0081772E" w:rsidRPr="00E266BC" w14:paraId="4BFF3BCD" w14:textId="77777777" w:rsidTr="009A14D6">
        <w:tc>
          <w:tcPr>
            <w:tcW w:w="1526" w:type="dxa"/>
            <w:vAlign w:val="center"/>
          </w:tcPr>
          <w:p w14:paraId="4499C0A5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W09</w:t>
            </w:r>
          </w:p>
        </w:tc>
        <w:tc>
          <w:tcPr>
            <w:tcW w:w="5528" w:type="dxa"/>
            <w:vAlign w:val="bottom"/>
          </w:tcPr>
          <w:p w14:paraId="59804159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 xml:space="preserve">metody i narzędzia badań ilościowych oraz techniki pozyskiwania danych w poszczególnych obszarach </w:t>
            </w:r>
            <w:r w:rsidRPr="00594C98">
              <w:rPr>
                <w:rFonts w:ascii="Calibri" w:hAnsi="Calibri" w:cs="Calibri"/>
                <w:sz w:val="24"/>
                <w:szCs w:val="24"/>
              </w:rPr>
              <w:t xml:space="preserve">funkcjonalnych logistyki </w:t>
            </w:r>
          </w:p>
        </w:tc>
        <w:tc>
          <w:tcPr>
            <w:tcW w:w="1843" w:type="dxa"/>
            <w:vAlign w:val="center"/>
          </w:tcPr>
          <w:p w14:paraId="2857D125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P7S_WG</w:t>
            </w:r>
          </w:p>
        </w:tc>
      </w:tr>
      <w:tr w:rsidR="0081772E" w:rsidRPr="00E266BC" w14:paraId="4E6510C8" w14:textId="77777777" w:rsidTr="009A14D6">
        <w:tc>
          <w:tcPr>
            <w:tcW w:w="1526" w:type="dxa"/>
            <w:vAlign w:val="center"/>
          </w:tcPr>
          <w:p w14:paraId="19A60CA1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W10</w:t>
            </w:r>
          </w:p>
        </w:tc>
        <w:tc>
          <w:tcPr>
            <w:tcW w:w="5528" w:type="dxa"/>
            <w:vAlign w:val="bottom"/>
          </w:tcPr>
          <w:p w14:paraId="123F3836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metody i narzędzia rachunkowości zarządczej, klasyfikacji i kalkulacji kosztów, zwłaszcza w odniesieniu do rachunku kosztów działań w logistyce</w:t>
            </w:r>
          </w:p>
        </w:tc>
        <w:tc>
          <w:tcPr>
            <w:tcW w:w="1843" w:type="dxa"/>
            <w:vAlign w:val="center"/>
          </w:tcPr>
          <w:p w14:paraId="1E5C1A2E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P7S_WG</w:t>
            </w:r>
          </w:p>
        </w:tc>
      </w:tr>
      <w:tr w:rsidR="0081772E" w:rsidRPr="00E266BC" w14:paraId="6D34F85B" w14:textId="77777777" w:rsidTr="009A14D6">
        <w:tc>
          <w:tcPr>
            <w:tcW w:w="1526" w:type="dxa"/>
            <w:vAlign w:val="center"/>
          </w:tcPr>
          <w:p w14:paraId="164199BB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W11</w:t>
            </w:r>
          </w:p>
        </w:tc>
        <w:tc>
          <w:tcPr>
            <w:tcW w:w="5528" w:type="dxa"/>
            <w:vAlign w:val="bottom"/>
          </w:tcPr>
          <w:p w14:paraId="6DB362F0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metody i narzędzia zarządzania finansami przedsiębiorstw, w szczególności zasady budżetowania, pozyskiwania finansowania podejmowanych działań oraz controllingu</w:t>
            </w:r>
          </w:p>
        </w:tc>
        <w:tc>
          <w:tcPr>
            <w:tcW w:w="1843" w:type="dxa"/>
            <w:vAlign w:val="center"/>
          </w:tcPr>
          <w:p w14:paraId="15E78062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P7S_WG</w:t>
            </w:r>
          </w:p>
        </w:tc>
      </w:tr>
      <w:tr w:rsidR="0081772E" w:rsidRPr="00E266BC" w14:paraId="135A7E9B" w14:textId="77777777" w:rsidTr="009A14D6">
        <w:tc>
          <w:tcPr>
            <w:tcW w:w="1526" w:type="dxa"/>
            <w:vAlign w:val="center"/>
          </w:tcPr>
          <w:p w14:paraId="2428A336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W12</w:t>
            </w:r>
          </w:p>
        </w:tc>
        <w:tc>
          <w:tcPr>
            <w:tcW w:w="5528" w:type="dxa"/>
            <w:vAlign w:val="bottom"/>
          </w:tcPr>
          <w:p w14:paraId="460A14AD" w14:textId="77777777" w:rsidR="0081772E" w:rsidRPr="0000029D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00029D">
              <w:rPr>
                <w:rFonts w:ascii="Calibri" w:hAnsi="Calibri" w:cs="Calibri"/>
                <w:sz w:val="24"/>
                <w:szCs w:val="24"/>
              </w:rPr>
              <w:t>zaawansowane metody, narzędzia i techniki oraz materiały stosowane przy rozwiązywaniu złożonych zadań inżynierskich w obszarze logistyki, również innowacyjnych, z uwzględnieniem wdrożenia ich w praktyce</w:t>
            </w:r>
          </w:p>
        </w:tc>
        <w:tc>
          <w:tcPr>
            <w:tcW w:w="1843" w:type="dxa"/>
            <w:vAlign w:val="center"/>
          </w:tcPr>
          <w:p w14:paraId="0BC80452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P7S_WG</w:t>
            </w:r>
          </w:p>
        </w:tc>
      </w:tr>
      <w:tr w:rsidR="0081772E" w:rsidRPr="00E266BC" w14:paraId="1712E2E6" w14:textId="77777777" w:rsidTr="009A14D6">
        <w:tc>
          <w:tcPr>
            <w:tcW w:w="1526" w:type="dxa"/>
          </w:tcPr>
          <w:p w14:paraId="11B7B85C" w14:textId="77777777" w:rsidR="0081772E" w:rsidRPr="00E266BC" w:rsidRDefault="0081772E" w:rsidP="009A14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W13</w:t>
            </w:r>
          </w:p>
        </w:tc>
        <w:tc>
          <w:tcPr>
            <w:tcW w:w="5528" w:type="dxa"/>
            <w:vAlign w:val="bottom"/>
          </w:tcPr>
          <w:p w14:paraId="50284FCD" w14:textId="77777777" w:rsidR="0081772E" w:rsidRPr="00DC1A72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 xml:space="preserve">metody i narzędzia szacowania i ograniczania ryzyka w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realizacji procesów </w:t>
            </w:r>
            <w:r w:rsidRPr="00594C98">
              <w:rPr>
                <w:rFonts w:ascii="Calibri" w:hAnsi="Calibri" w:cs="Calibri"/>
                <w:sz w:val="24"/>
                <w:szCs w:val="24"/>
              </w:rPr>
              <w:t>logisty</w:t>
            </w:r>
            <w:r>
              <w:rPr>
                <w:rFonts w:ascii="Calibri" w:hAnsi="Calibri" w:cs="Calibri"/>
                <w:sz w:val="24"/>
                <w:szCs w:val="24"/>
              </w:rPr>
              <w:t>cznych</w:t>
            </w:r>
          </w:p>
        </w:tc>
        <w:tc>
          <w:tcPr>
            <w:tcW w:w="1843" w:type="dxa"/>
            <w:vAlign w:val="center"/>
          </w:tcPr>
          <w:p w14:paraId="358A5606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P7S_WG</w:t>
            </w:r>
          </w:p>
        </w:tc>
      </w:tr>
      <w:tr w:rsidR="0081772E" w:rsidRPr="00E266BC" w14:paraId="76B92833" w14:textId="77777777" w:rsidTr="009A14D6">
        <w:tc>
          <w:tcPr>
            <w:tcW w:w="1526" w:type="dxa"/>
            <w:tcBorders>
              <w:bottom w:val="single" w:sz="4" w:space="0" w:color="auto"/>
            </w:tcBorders>
          </w:tcPr>
          <w:p w14:paraId="4A97464E" w14:textId="77777777" w:rsidR="0081772E" w:rsidRPr="00E266BC" w:rsidRDefault="0081772E" w:rsidP="009A14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W14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2870F362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negatywne s</w:t>
            </w:r>
            <w:r w:rsidRPr="00594C98">
              <w:rPr>
                <w:rFonts w:ascii="Calibri" w:hAnsi="Calibri" w:cs="Calibri"/>
                <w:sz w:val="24"/>
                <w:szCs w:val="24"/>
              </w:rPr>
              <w:t>kutki realizacji procesów logistycznych oddziałujących na społeczeństwo i środowisko naturalne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35B04D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P7S_WK</w:t>
            </w:r>
          </w:p>
        </w:tc>
      </w:tr>
      <w:tr w:rsidR="0081772E" w:rsidRPr="00E266BC" w14:paraId="463808A7" w14:textId="77777777" w:rsidTr="009A14D6">
        <w:trPr>
          <w:cantSplit/>
        </w:trPr>
        <w:tc>
          <w:tcPr>
            <w:tcW w:w="8897" w:type="dxa"/>
            <w:gridSpan w:val="3"/>
            <w:shd w:val="clear" w:color="auto" w:fill="C0C0C0"/>
            <w:vAlign w:val="center"/>
          </w:tcPr>
          <w:p w14:paraId="38482F81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UMIEJĘTNOŚCI</w:t>
            </w:r>
          </w:p>
          <w:p w14:paraId="44532ED2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Absolwent potrafi</w:t>
            </w:r>
          </w:p>
        </w:tc>
      </w:tr>
      <w:tr w:rsidR="0081772E" w:rsidRPr="00E266BC" w14:paraId="5A5E1C39" w14:textId="77777777" w:rsidTr="009A14D6">
        <w:tc>
          <w:tcPr>
            <w:tcW w:w="1526" w:type="dxa"/>
            <w:vAlign w:val="center"/>
          </w:tcPr>
          <w:p w14:paraId="6EB0CAC1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U01</w:t>
            </w:r>
          </w:p>
        </w:tc>
        <w:tc>
          <w:tcPr>
            <w:tcW w:w="5528" w:type="dxa"/>
            <w:vAlign w:val="bottom"/>
          </w:tcPr>
          <w:p w14:paraId="0F5F3106" w14:textId="77777777" w:rsidR="0081772E" w:rsidRPr="00B5702F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 xml:space="preserve">prawidłowo interpretować i objaśniać procesy </w:t>
            </w:r>
            <w:r w:rsidRPr="00594C98">
              <w:rPr>
                <w:rFonts w:ascii="Calibri" w:hAnsi="Calibri" w:cs="Calibri"/>
                <w:sz w:val="24"/>
                <w:szCs w:val="24"/>
              </w:rPr>
              <w:t>społeczne i ekonomiczne zachodzące w podmiotach gospodarczych i wzajemne relacje między nimi właściwe dla obszaru logistyki posługując się właściwym językiem specjalisty</w:t>
            </w:r>
            <w:r w:rsidRPr="0000029D">
              <w:rPr>
                <w:rFonts w:ascii="Calibri" w:hAnsi="Calibri" w:cs="Calibri"/>
                <w:sz w:val="24"/>
                <w:szCs w:val="24"/>
              </w:rPr>
              <w:t>cznym i adekwatnymi technologiami informacyjno-komunikacyjnymi</w:t>
            </w:r>
          </w:p>
        </w:tc>
        <w:tc>
          <w:tcPr>
            <w:tcW w:w="1843" w:type="dxa"/>
            <w:vAlign w:val="center"/>
          </w:tcPr>
          <w:p w14:paraId="51E85DAA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P7S_UW</w:t>
            </w:r>
          </w:p>
        </w:tc>
      </w:tr>
      <w:tr w:rsidR="0081772E" w:rsidRPr="00E266BC" w14:paraId="027E5BFE" w14:textId="77777777" w:rsidTr="009A14D6">
        <w:tc>
          <w:tcPr>
            <w:tcW w:w="1526" w:type="dxa"/>
            <w:vAlign w:val="center"/>
          </w:tcPr>
          <w:p w14:paraId="676D8BE6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U02</w:t>
            </w:r>
          </w:p>
        </w:tc>
        <w:tc>
          <w:tcPr>
            <w:tcW w:w="5528" w:type="dxa"/>
            <w:vAlign w:val="bottom"/>
          </w:tcPr>
          <w:p w14:paraId="709CE48C" w14:textId="77777777" w:rsidR="0081772E" w:rsidRPr="00594C98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94C98">
              <w:rPr>
                <w:rFonts w:ascii="Calibri" w:hAnsi="Calibri" w:cs="Calibri"/>
                <w:sz w:val="24"/>
                <w:szCs w:val="24"/>
              </w:rPr>
              <w:t xml:space="preserve">samodzielnie analizować i wyjaśniać zjawiska i procesy zachodzące w logistyce, wykorzystywać poznane koncepcje, metody i narzędzia do oceny </w:t>
            </w:r>
            <w:r w:rsidRPr="00594C98">
              <w:rPr>
                <w:rFonts w:ascii="Calibri" w:hAnsi="Calibri" w:cs="Calibri"/>
                <w:sz w:val="24"/>
                <w:szCs w:val="24"/>
              </w:rPr>
              <w:lastRenderedPageBreak/>
              <w:t>funkcjonowania i proponowania usprawnień, również innowacji</w:t>
            </w:r>
          </w:p>
        </w:tc>
        <w:tc>
          <w:tcPr>
            <w:tcW w:w="1843" w:type="dxa"/>
            <w:vAlign w:val="center"/>
          </w:tcPr>
          <w:p w14:paraId="4DF8C193" w14:textId="77777777" w:rsidR="0081772E" w:rsidRPr="00594C98" w:rsidRDefault="0081772E" w:rsidP="009A14D6">
            <w:pPr>
              <w:pStyle w:val="Tekstkomentarza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594C98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P7S_UW</w:t>
            </w:r>
          </w:p>
          <w:p w14:paraId="5B2701D6" w14:textId="77777777" w:rsidR="0081772E" w:rsidRPr="00594C98" w:rsidRDefault="0081772E" w:rsidP="009A14D6">
            <w:pPr>
              <w:pStyle w:val="Tekstkomentarza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/>
              </w:rPr>
            </w:pPr>
            <w:r w:rsidRPr="00594C98">
              <w:rPr>
                <w:rFonts w:ascii="Calibri" w:hAnsi="Calibri" w:cs="Calibri"/>
                <w:sz w:val="24"/>
                <w:szCs w:val="24"/>
                <w:lang w:eastAsia="pl-PL"/>
              </w:rPr>
              <w:t>P7S_UK</w:t>
            </w:r>
          </w:p>
        </w:tc>
      </w:tr>
      <w:tr w:rsidR="0081772E" w:rsidRPr="00E266BC" w14:paraId="05EDE037" w14:textId="77777777" w:rsidTr="009A14D6">
        <w:tc>
          <w:tcPr>
            <w:tcW w:w="1526" w:type="dxa"/>
            <w:vAlign w:val="center"/>
          </w:tcPr>
          <w:p w14:paraId="449BCC4E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U03</w:t>
            </w:r>
          </w:p>
        </w:tc>
        <w:tc>
          <w:tcPr>
            <w:tcW w:w="5528" w:type="dxa"/>
            <w:vAlign w:val="bottom"/>
          </w:tcPr>
          <w:p w14:paraId="27F9AC8C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 xml:space="preserve">posługiwać się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zaawansowanymi </w:t>
            </w:r>
            <w:r w:rsidRPr="00E266BC">
              <w:rPr>
                <w:rFonts w:ascii="Calibri" w:hAnsi="Calibri" w:cs="Calibri"/>
                <w:sz w:val="24"/>
                <w:szCs w:val="24"/>
              </w:rPr>
              <w:t xml:space="preserve">systemami informatycznymi </w:t>
            </w:r>
            <w:r w:rsidRPr="00594C98">
              <w:rPr>
                <w:rFonts w:ascii="Calibri" w:hAnsi="Calibri" w:cs="Calibri"/>
                <w:sz w:val="24"/>
                <w:szCs w:val="24"/>
              </w:rPr>
              <w:t>wspomagającymi zarządzanie logistyką i łańcuchami dostaw, a także przy wsparciu właściwego oprogramowania dokonywać analizy i oceny zjawisk i procesów logistycznych</w:t>
            </w:r>
          </w:p>
        </w:tc>
        <w:tc>
          <w:tcPr>
            <w:tcW w:w="1843" w:type="dxa"/>
            <w:vAlign w:val="center"/>
          </w:tcPr>
          <w:p w14:paraId="305D4A08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P7S_UW</w:t>
            </w:r>
          </w:p>
        </w:tc>
      </w:tr>
      <w:tr w:rsidR="0081772E" w:rsidRPr="00E266BC" w14:paraId="4C1FDC32" w14:textId="77777777" w:rsidTr="009A14D6">
        <w:tc>
          <w:tcPr>
            <w:tcW w:w="1526" w:type="dxa"/>
            <w:vAlign w:val="center"/>
          </w:tcPr>
          <w:p w14:paraId="11BF4027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U04</w:t>
            </w:r>
          </w:p>
        </w:tc>
        <w:tc>
          <w:tcPr>
            <w:tcW w:w="5528" w:type="dxa"/>
            <w:vAlign w:val="bottom"/>
          </w:tcPr>
          <w:p w14:paraId="710CC50C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wykorzystywać uregulowania prawne oraz obowiązujące normy i standardy do rozwiązywania konkretnych problemów występujących w łańcuchach dostaw</w:t>
            </w:r>
          </w:p>
        </w:tc>
        <w:tc>
          <w:tcPr>
            <w:tcW w:w="1843" w:type="dxa"/>
            <w:vAlign w:val="center"/>
          </w:tcPr>
          <w:p w14:paraId="11F055FF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P7S_UW</w:t>
            </w:r>
          </w:p>
        </w:tc>
      </w:tr>
      <w:tr w:rsidR="0081772E" w:rsidRPr="00E266BC" w14:paraId="22647C61" w14:textId="77777777" w:rsidTr="009A14D6">
        <w:tc>
          <w:tcPr>
            <w:tcW w:w="1526" w:type="dxa"/>
            <w:vAlign w:val="center"/>
          </w:tcPr>
          <w:p w14:paraId="7D4F4BB8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U05</w:t>
            </w:r>
          </w:p>
        </w:tc>
        <w:tc>
          <w:tcPr>
            <w:tcW w:w="5528" w:type="dxa"/>
            <w:vAlign w:val="bottom"/>
          </w:tcPr>
          <w:p w14:paraId="6618BEB6" w14:textId="77777777" w:rsidR="0081772E" w:rsidRPr="00BE1332" w:rsidRDefault="0081772E" w:rsidP="009A14D6">
            <w:pPr>
              <w:rPr>
                <w:rFonts w:ascii="Calibri" w:eastAsia="Arial Unicode MS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samodzielnie 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ocenić przydatność i zidentyfikować ograniczenia metod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</w:t>
            </w:r>
            <w:r w:rsidRPr="00E266BC">
              <w:rPr>
                <w:rFonts w:ascii="Calibri" w:hAnsi="Calibri" w:cs="Calibri"/>
                <w:sz w:val="24"/>
                <w:szCs w:val="24"/>
              </w:rPr>
              <w:t xml:space="preserve"> narzędzi służących do </w:t>
            </w:r>
            <w:r w:rsidRPr="00860A9C">
              <w:rPr>
                <w:rFonts w:ascii="Calibri" w:hAnsi="Calibri" w:cs="Calibri"/>
                <w:sz w:val="24"/>
                <w:szCs w:val="24"/>
              </w:rPr>
              <w:t>rozwiązywania zadań inżynierskich i interdyscyplinarnych specyficznych dla logistyki uwzględniając przy tym również aspekty pozatechniczne, wykorzystując poddane krytycznej analizie i twórczej interpretacji różnorodne źródła informacji</w:t>
            </w:r>
          </w:p>
        </w:tc>
        <w:tc>
          <w:tcPr>
            <w:tcW w:w="1843" w:type="dxa"/>
            <w:vAlign w:val="center"/>
          </w:tcPr>
          <w:p w14:paraId="5E594978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P7S_UW</w:t>
            </w:r>
          </w:p>
        </w:tc>
      </w:tr>
      <w:tr w:rsidR="0081772E" w:rsidRPr="00E266BC" w14:paraId="3CA1E679" w14:textId="77777777" w:rsidTr="009A14D6">
        <w:tc>
          <w:tcPr>
            <w:tcW w:w="1526" w:type="dxa"/>
            <w:vAlign w:val="center"/>
          </w:tcPr>
          <w:p w14:paraId="04044B6A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U06</w:t>
            </w:r>
          </w:p>
        </w:tc>
        <w:tc>
          <w:tcPr>
            <w:tcW w:w="5528" w:type="dxa"/>
            <w:vAlign w:val="bottom"/>
          </w:tcPr>
          <w:p w14:paraId="33CDE17F" w14:textId="77777777" w:rsidR="0081772E" w:rsidRPr="001D5588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60A9C">
              <w:rPr>
                <w:rFonts w:ascii="Calibri" w:hAnsi="Calibri" w:cs="Calibri"/>
                <w:sz w:val="24"/>
                <w:szCs w:val="24"/>
              </w:rPr>
              <w:t>projektować skomplikowane obiekty, systemy i procesy logistyczne wykorzystując poznane metody i narzędzia lub opracowując nowe; przeprowadzić eksperyment i symulację, a także testować hipotezy związane z problemami badawczymi i wdrożeniowymi w zakresie logistyki, mając na uwadze zarządzanie jakością i BHP</w:t>
            </w:r>
          </w:p>
        </w:tc>
        <w:tc>
          <w:tcPr>
            <w:tcW w:w="1843" w:type="dxa"/>
            <w:vAlign w:val="center"/>
          </w:tcPr>
          <w:p w14:paraId="7C50A39E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P7S_UW</w:t>
            </w:r>
          </w:p>
        </w:tc>
      </w:tr>
      <w:tr w:rsidR="0081772E" w:rsidRPr="00E266BC" w14:paraId="396EEEA6" w14:textId="77777777" w:rsidTr="009A14D6">
        <w:tc>
          <w:tcPr>
            <w:tcW w:w="1526" w:type="dxa"/>
            <w:vAlign w:val="center"/>
          </w:tcPr>
          <w:p w14:paraId="2A139663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U07</w:t>
            </w:r>
          </w:p>
        </w:tc>
        <w:tc>
          <w:tcPr>
            <w:tcW w:w="5528" w:type="dxa"/>
            <w:vAlign w:val="bottom"/>
          </w:tcPr>
          <w:p w14:paraId="4C7D130E" w14:textId="77777777" w:rsidR="0081772E" w:rsidRPr="00860A9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60A9C">
              <w:rPr>
                <w:rFonts w:ascii="Calibri" w:hAnsi="Calibri" w:cs="Calibri"/>
                <w:sz w:val="24"/>
                <w:szCs w:val="24"/>
              </w:rPr>
              <w:t>przygotować ustne i pisemne wystąpienie w języku polskim lub obcym dotyczące szczegółowych teoretycznych, praktycznych i naukowych zagadnień logistyki wykorzystując przy tym adekwatne ujęcia teoretyczne oraz różnorodne źródła</w:t>
            </w:r>
          </w:p>
        </w:tc>
        <w:tc>
          <w:tcPr>
            <w:tcW w:w="1843" w:type="dxa"/>
            <w:vAlign w:val="center"/>
          </w:tcPr>
          <w:p w14:paraId="7550D7AD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P7S_UK</w:t>
            </w:r>
          </w:p>
        </w:tc>
      </w:tr>
      <w:tr w:rsidR="0081772E" w:rsidRPr="00E266BC" w14:paraId="295FA9F7" w14:textId="77777777" w:rsidTr="009A14D6">
        <w:tc>
          <w:tcPr>
            <w:tcW w:w="1526" w:type="dxa"/>
            <w:vAlign w:val="center"/>
          </w:tcPr>
          <w:p w14:paraId="6FC6383C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U08</w:t>
            </w:r>
          </w:p>
        </w:tc>
        <w:tc>
          <w:tcPr>
            <w:tcW w:w="5528" w:type="dxa"/>
            <w:vAlign w:val="bottom"/>
          </w:tcPr>
          <w:p w14:paraId="22683F26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posługiwać się językiem obcym na poziomie B2+ Europejskiego Systemu Opisu Kształcenia Językowego, zwłaszcza w obszarze terminologii stosowanej w logistyce</w:t>
            </w:r>
          </w:p>
        </w:tc>
        <w:tc>
          <w:tcPr>
            <w:tcW w:w="1843" w:type="dxa"/>
            <w:vAlign w:val="center"/>
          </w:tcPr>
          <w:p w14:paraId="144B5745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P7S_UK</w:t>
            </w:r>
          </w:p>
        </w:tc>
      </w:tr>
      <w:tr w:rsidR="0081772E" w:rsidRPr="00E266BC" w14:paraId="68F704F2" w14:textId="77777777" w:rsidTr="009A14D6">
        <w:tc>
          <w:tcPr>
            <w:tcW w:w="1526" w:type="dxa"/>
            <w:vAlign w:val="center"/>
          </w:tcPr>
          <w:p w14:paraId="56082F89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U09</w:t>
            </w:r>
          </w:p>
        </w:tc>
        <w:tc>
          <w:tcPr>
            <w:tcW w:w="5528" w:type="dxa"/>
            <w:vAlign w:val="bottom"/>
          </w:tcPr>
          <w:p w14:paraId="13148D90" w14:textId="77777777" w:rsidR="0081772E" w:rsidRPr="00B00C06" w:rsidRDefault="0081772E" w:rsidP="009A14D6">
            <w:pPr>
              <w:rPr>
                <w:rFonts w:ascii="Calibri" w:eastAsia="Arial Unicode MS" w:hAnsi="Calibri" w:cs="Calibri"/>
                <w:strike/>
                <w:sz w:val="24"/>
                <w:szCs w:val="24"/>
              </w:rPr>
            </w:pPr>
            <w:r w:rsidRPr="0000029D">
              <w:rPr>
                <w:rFonts w:ascii="Calibri" w:hAnsi="Calibri" w:cs="Calibri"/>
                <w:sz w:val="24"/>
                <w:szCs w:val="24"/>
              </w:rPr>
              <w:t xml:space="preserve">kreować debatę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00029D">
              <w:rPr>
                <w:rFonts w:ascii="Calibri" w:hAnsi="Calibri" w:cs="Calibri"/>
                <w:sz w:val="24"/>
                <w:szCs w:val="24"/>
              </w:rPr>
              <w:t xml:space="preserve"> przedstawiać i oceniać różne opinie i stanowiska oraz komunikować się ze zróżnicowanymi kręgami odbiorców</w:t>
            </w:r>
          </w:p>
        </w:tc>
        <w:tc>
          <w:tcPr>
            <w:tcW w:w="1843" w:type="dxa"/>
            <w:vAlign w:val="center"/>
          </w:tcPr>
          <w:p w14:paraId="16878B48" w14:textId="77777777" w:rsidR="0081772E" w:rsidRPr="00860A9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60A9C">
              <w:rPr>
                <w:rFonts w:ascii="Calibri" w:hAnsi="Calibri" w:cs="Calibri"/>
                <w:sz w:val="24"/>
                <w:szCs w:val="24"/>
              </w:rPr>
              <w:t>P7S_UK</w:t>
            </w:r>
          </w:p>
        </w:tc>
      </w:tr>
      <w:tr w:rsidR="0081772E" w:rsidRPr="00E266BC" w14:paraId="269B1EEB" w14:textId="77777777" w:rsidTr="009A14D6">
        <w:tc>
          <w:tcPr>
            <w:tcW w:w="1526" w:type="dxa"/>
            <w:vAlign w:val="center"/>
          </w:tcPr>
          <w:p w14:paraId="6785B62B" w14:textId="77777777" w:rsidR="0081772E" w:rsidRPr="00860A9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L</w:t>
            </w:r>
            <w:r w:rsidRPr="00860A9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860A9C">
              <w:rPr>
                <w:rFonts w:ascii="Calibri" w:hAnsi="Calibri" w:cs="Calibri"/>
                <w:sz w:val="24"/>
                <w:szCs w:val="24"/>
              </w:rPr>
              <w:t>U10</w:t>
            </w:r>
          </w:p>
        </w:tc>
        <w:tc>
          <w:tcPr>
            <w:tcW w:w="5528" w:type="dxa"/>
            <w:vAlign w:val="bottom"/>
          </w:tcPr>
          <w:p w14:paraId="0FAA6BF0" w14:textId="77777777" w:rsidR="0081772E" w:rsidRPr="00860A9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60A9C">
              <w:rPr>
                <w:rFonts w:ascii="Calibri" w:hAnsi="Calibri" w:cs="Calibri"/>
                <w:sz w:val="24"/>
                <w:szCs w:val="24"/>
              </w:rPr>
              <w:t>samodzielnie planować i realizować rozwój własny poprzez uczenie się przez całe życie i ukierunkowywać innych w tym zakresie</w:t>
            </w:r>
          </w:p>
        </w:tc>
        <w:tc>
          <w:tcPr>
            <w:tcW w:w="1843" w:type="dxa"/>
            <w:vAlign w:val="center"/>
          </w:tcPr>
          <w:p w14:paraId="17FB8146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P7S_UU</w:t>
            </w:r>
          </w:p>
        </w:tc>
      </w:tr>
      <w:tr w:rsidR="0081772E" w:rsidRPr="00E266BC" w14:paraId="5921F9DD" w14:textId="77777777" w:rsidTr="009A14D6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7FDD199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U11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5EA536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00029D">
              <w:rPr>
                <w:rFonts w:ascii="Calibri" w:hAnsi="Calibri" w:cs="Calibri"/>
                <w:sz w:val="24"/>
                <w:szCs w:val="24"/>
              </w:rPr>
              <w:t>zarządzać wiedzą w organizacji oraz kierować pracą zespołu, w szczególności planować i organizować pracę własną i innych osób</w:t>
            </w:r>
            <w:r w:rsidRPr="00E266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F4DF28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P7S_UO</w:t>
            </w:r>
          </w:p>
        </w:tc>
      </w:tr>
      <w:tr w:rsidR="0081772E" w:rsidRPr="00E266BC" w14:paraId="656612C3" w14:textId="77777777" w:rsidTr="009A14D6">
        <w:trPr>
          <w:cantSplit/>
        </w:trPr>
        <w:tc>
          <w:tcPr>
            <w:tcW w:w="8897" w:type="dxa"/>
            <w:gridSpan w:val="3"/>
            <w:shd w:val="clear" w:color="auto" w:fill="C0C0C0"/>
            <w:vAlign w:val="center"/>
          </w:tcPr>
          <w:p w14:paraId="077B88B4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KOMPETENCJE SPOŁECZNE</w:t>
            </w:r>
          </w:p>
          <w:p w14:paraId="293806B5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Absolwent jest gotów do</w:t>
            </w:r>
          </w:p>
        </w:tc>
      </w:tr>
      <w:tr w:rsidR="0081772E" w:rsidRPr="00E266BC" w14:paraId="244594BC" w14:textId="77777777" w:rsidTr="009A14D6">
        <w:tc>
          <w:tcPr>
            <w:tcW w:w="1526" w:type="dxa"/>
            <w:vAlign w:val="center"/>
          </w:tcPr>
          <w:p w14:paraId="17EAA7D9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K01</w:t>
            </w:r>
          </w:p>
        </w:tc>
        <w:tc>
          <w:tcPr>
            <w:tcW w:w="5528" w:type="dxa"/>
            <w:vAlign w:val="bottom"/>
          </w:tcPr>
          <w:p w14:paraId="2035DD9E" w14:textId="77777777" w:rsidR="0081772E" w:rsidRPr="00860A9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60A9C">
              <w:rPr>
                <w:rFonts w:ascii="Calibri" w:hAnsi="Calibri" w:cs="Calibri"/>
                <w:sz w:val="24"/>
                <w:szCs w:val="24"/>
              </w:rPr>
              <w:t>ciągłego kształcenia zawodowego i rozwoju osobistego, zwłaszcza w obszarze logistyki</w:t>
            </w:r>
          </w:p>
        </w:tc>
        <w:tc>
          <w:tcPr>
            <w:tcW w:w="1843" w:type="dxa"/>
            <w:vAlign w:val="center"/>
          </w:tcPr>
          <w:p w14:paraId="4D83A933" w14:textId="77777777" w:rsidR="0081772E" w:rsidRPr="00860A9C" w:rsidRDefault="0081772E" w:rsidP="009A14D6">
            <w:pPr>
              <w:pStyle w:val="Tekstkomentarza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860A9C">
              <w:rPr>
                <w:rFonts w:ascii="Calibri" w:hAnsi="Calibri" w:cs="Calibri"/>
                <w:sz w:val="24"/>
                <w:szCs w:val="24"/>
                <w:lang w:eastAsia="pl-PL"/>
              </w:rPr>
              <w:t>P7S_KK</w:t>
            </w:r>
          </w:p>
          <w:p w14:paraId="4EFEE936" w14:textId="77777777" w:rsidR="0081772E" w:rsidRPr="00860A9C" w:rsidRDefault="0081772E" w:rsidP="009A14D6">
            <w:pPr>
              <w:pStyle w:val="Tekstkomentarza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860A9C">
              <w:rPr>
                <w:rFonts w:ascii="Calibri" w:hAnsi="Calibri" w:cs="Calibri"/>
                <w:sz w:val="24"/>
                <w:szCs w:val="24"/>
                <w:lang w:eastAsia="pl-PL"/>
              </w:rPr>
              <w:t>P7S_KR</w:t>
            </w:r>
          </w:p>
        </w:tc>
      </w:tr>
      <w:tr w:rsidR="0081772E" w:rsidRPr="00E266BC" w14:paraId="2559DDBB" w14:textId="77777777" w:rsidTr="009A14D6">
        <w:tc>
          <w:tcPr>
            <w:tcW w:w="1526" w:type="dxa"/>
            <w:vAlign w:val="center"/>
          </w:tcPr>
          <w:p w14:paraId="1C67BB27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K02</w:t>
            </w:r>
          </w:p>
        </w:tc>
        <w:tc>
          <w:tcPr>
            <w:tcW w:w="5528" w:type="dxa"/>
            <w:vAlign w:val="bottom"/>
          </w:tcPr>
          <w:p w14:paraId="52838C40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 xml:space="preserve">zaangażowanej pracy w zespole podejmującym decyzje </w:t>
            </w:r>
          </w:p>
        </w:tc>
        <w:tc>
          <w:tcPr>
            <w:tcW w:w="1843" w:type="dxa"/>
            <w:vAlign w:val="center"/>
          </w:tcPr>
          <w:p w14:paraId="1BA85F39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P7S_KR</w:t>
            </w:r>
          </w:p>
        </w:tc>
      </w:tr>
      <w:tr w:rsidR="0081772E" w:rsidRPr="00E266BC" w14:paraId="3E1576A8" w14:textId="77777777" w:rsidTr="009A14D6">
        <w:tc>
          <w:tcPr>
            <w:tcW w:w="1526" w:type="dxa"/>
            <w:vAlign w:val="center"/>
          </w:tcPr>
          <w:p w14:paraId="039C287A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K03</w:t>
            </w:r>
          </w:p>
        </w:tc>
        <w:tc>
          <w:tcPr>
            <w:tcW w:w="5528" w:type="dxa"/>
            <w:vAlign w:val="bottom"/>
          </w:tcPr>
          <w:p w14:paraId="18C9861F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podejmowania samodzielnych działań oraz inspirowania do działania innych osób na rzecz lokalnych społeczności i interesu publicznego</w:t>
            </w:r>
          </w:p>
        </w:tc>
        <w:tc>
          <w:tcPr>
            <w:tcW w:w="1843" w:type="dxa"/>
            <w:vAlign w:val="center"/>
          </w:tcPr>
          <w:p w14:paraId="062B16C7" w14:textId="77777777" w:rsidR="0081772E" w:rsidRPr="00E266BC" w:rsidRDefault="0081772E" w:rsidP="009A14D6">
            <w:pPr>
              <w:pStyle w:val="Tekstkomentarza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/>
              </w:rPr>
            </w:pPr>
            <w:r w:rsidRPr="00E266BC">
              <w:rPr>
                <w:rFonts w:ascii="Calibri" w:hAnsi="Calibri" w:cs="Calibri"/>
                <w:sz w:val="24"/>
                <w:szCs w:val="24"/>
                <w:lang w:eastAsia="pl-PL"/>
              </w:rPr>
              <w:t>P7S_KO</w:t>
            </w:r>
          </w:p>
        </w:tc>
      </w:tr>
      <w:tr w:rsidR="0081772E" w:rsidRPr="00E266BC" w14:paraId="4315EBF5" w14:textId="77777777" w:rsidTr="009A14D6">
        <w:tc>
          <w:tcPr>
            <w:tcW w:w="1526" w:type="dxa"/>
            <w:vAlign w:val="center"/>
          </w:tcPr>
          <w:p w14:paraId="5875E4DE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K04</w:t>
            </w:r>
          </w:p>
        </w:tc>
        <w:tc>
          <w:tcPr>
            <w:tcW w:w="5528" w:type="dxa"/>
            <w:vAlign w:val="bottom"/>
          </w:tcPr>
          <w:p w14:paraId="3DDA10AF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 xml:space="preserve">działania w sposób profesjonalny i przestrzegania zasad etyki zawodowej; dostrzegania i formułowania dylematów moralnych związanych z wykonywaną przez siebie i innych pracą </w:t>
            </w:r>
          </w:p>
        </w:tc>
        <w:tc>
          <w:tcPr>
            <w:tcW w:w="1843" w:type="dxa"/>
            <w:vAlign w:val="center"/>
          </w:tcPr>
          <w:p w14:paraId="71BEE2F6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P7S_KR</w:t>
            </w:r>
          </w:p>
        </w:tc>
      </w:tr>
      <w:tr w:rsidR="0081772E" w:rsidRPr="00E266BC" w14:paraId="23BCC4B3" w14:textId="77777777" w:rsidTr="009A14D6">
        <w:tc>
          <w:tcPr>
            <w:tcW w:w="1526" w:type="dxa"/>
            <w:vAlign w:val="center"/>
          </w:tcPr>
          <w:p w14:paraId="3B09E1C2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K05</w:t>
            </w:r>
          </w:p>
        </w:tc>
        <w:tc>
          <w:tcPr>
            <w:tcW w:w="5528" w:type="dxa"/>
            <w:vAlign w:val="bottom"/>
          </w:tcPr>
          <w:p w14:paraId="05269B75" w14:textId="77777777" w:rsidR="0081772E" w:rsidRPr="00860A9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60A9C">
              <w:rPr>
                <w:rFonts w:ascii="Calibri" w:hAnsi="Calibri" w:cs="Calibri"/>
                <w:sz w:val="24"/>
                <w:szCs w:val="24"/>
              </w:rPr>
              <w:t xml:space="preserve">krytycznej oceny posiadanej wiedzy i odbieranych informacji oraz zasięgania opinii ekspertów w przypadku trudności w rozwiązaniu problemu </w:t>
            </w:r>
          </w:p>
        </w:tc>
        <w:tc>
          <w:tcPr>
            <w:tcW w:w="1843" w:type="dxa"/>
            <w:vAlign w:val="center"/>
          </w:tcPr>
          <w:p w14:paraId="35269206" w14:textId="77777777" w:rsidR="0081772E" w:rsidRPr="00860A9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60A9C">
              <w:rPr>
                <w:rFonts w:ascii="Calibri" w:hAnsi="Calibri" w:cs="Calibri"/>
                <w:sz w:val="24"/>
                <w:szCs w:val="24"/>
              </w:rPr>
              <w:t>P7S_KK</w:t>
            </w:r>
          </w:p>
        </w:tc>
      </w:tr>
      <w:tr w:rsidR="0081772E" w:rsidRPr="00E266BC" w14:paraId="27418495" w14:textId="77777777" w:rsidTr="009A14D6">
        <w:tc>
          <w:tcPr>
            <w:tcW w:w="1526" w:type="dxa"/>
            <w:vAlign w:val="center"/>
          </w:tcPr>
          <w:p w14:paraId="1BD2DCAC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K06</w:t>
            </w:r>
          </w:p>
        </w:tc>
        <w:tc>
          <w:tcPr>
            <w:tcW w:w="5528" w:type="dxa"/>
            <w:vAlign w:val="bottom"/>
          </w:tcPr>
          <w:p w14:paraId="03687D91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samodzielnego myślenia i działania w sposób przedsiębiorczy, zwłaszcza w zakresie rozwiązywania problemów ujawniających się w logistyce</w:t>
            </w:r>
          </w:p>
        </w:tc>
        <w:tc>
          <w:tcPr>
            <w:tcW w:w="1843" w:type="dxa"/>
            <w:vAlign w:val="center"/>
          </w:tcPr>
          <w:p w14:paraId="5AA5D74D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P7S_KO</w:t>
            </w:r>
          </w:p>
        </w:tc>
      </w:tr>
      <w:tr w:rsidR="0081772E" w:rsidRPr="00E266BC" w14:paraId="47334DEC" w14:textId="77777777" w:rsidTr="009A14D6">
        <w:tc>
          <w:tcPr>
            <w:tcW w:w="1526" w:type="dxa"/>
            <w:vAlign w:val="center"/>
          </w:tcPr>
          <w:p w14:paraId="17881947" w14:textId="77777777" w:rsidR="0081772E" w:rsidRPr="00E266BC" w:rsidRDefault="0081772E" w:rsidP="009A14D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II_</w:t>
            </w:r>
            <w:r w:rsidRPr="00E266BC">
              <w:rPr>
                <w:rFonts w:ascii="Calibri" w:hAnsi="Calibri" w:cs="Calibri"/>
                <w:sz w:val="24"/>
                <w:szCs w:val="24"/>
              </w:rPr>
              <w:t>K07</w:t>
            </w:r>
          </w:p>
        </w:tc>
        <w:tc>
          <w:tcPr>
            <w:tcW w:w="5528" w:type="dxa"/>
            <w:vAlign w:val="bottom"/>
          </w:tcPr>
          <w:p w14:paraId="5B3E87C4" w14:textId="77777777" w:rsidR="0081772E" w:rsidRPr="00E266BC" w:rsidRDefault="0081772E" w:rsidP="009A14D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 xml:space="preserve">przygotowywania projektów gospodarczych w obszarze logistyki i przewidywania wieloaspektowych skutków społecznych swojej działalności </w:t>
            </w:r>
          </w:p>
        </w:tc>
        <w:tc>
          <w:tcPr>
            <w:tcW w:w="1843" w:type="dxa"/>
            <w:vAlign w:val="center"/>
          </w:tcPr>
          <w:p w14:paraId="08EB5548" w14:textId="77777777" w:rsidR="0081772E" w:rsidRPr="00E266BC" w:rsidRDefault="0081772E" w:rsidP="009A14D6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E266BC">
              <w:rPr>
                <w:rFonts w:ascii="Calibri" w:hAnsi="Calibri" w:cs="Calibri"/>
                <w:sz w:val="24"/>
                <w:szCs w:val="24"/>
              </w:rPr>
              <w:t>P7S_KO</w:t>
            </w:r>
          </w:p>
        </w:tc>
      </w:tr>
    </w:tbl>
    <w:p w14:paraId="0C618E32" w14:textId="2263CB7C" w:rsidR="00BD46B3" w:rsidRDefault="00BD46B3" w:rsidP="00BD46B3">
      <w:pPr>
        <w:pStyle w:val="Akapitzlist"/>
        <w:spacing w:after="0"/>
        <w:ind w:left="1080"/>
        <w:rPr>
          <w:b/>
          <w:bCs/>
          <w:sz w:val="28"/>
          <w:szCs w:val="28"/>
        </w:rPr>
      </w:pPr>
    </w:p>
    <w:p w14:paraId="69822AD0" w14:textId="41B15470" w:rsidR="00F10999" w:rsidRDefault="00F10999" w:rsidP="00BD46B3">
      <w:pPr>
        <w:pStyle w:val="Akapitzlist"/>
        <w:spacing w:after="0"/>
        <w:ind w:left="1080"/>
        <w:rPr>
          <w:b/>
          <w:bCs/>
          <w:sz w:val="28"/>
          <w:szCs w:val="28"/>
        </w:rPr>
      </w:pPr>
    </w:p>
    <w:p w14:paraId="4B013596" w14:textId="0871A0B9" w:rsidR="00F10999" w:rsidRDefault="00F10999" w:rsidP="00BD46B3">
      <w:pPr>
        <w:pStyle w:val="Akapitzlist"/>
        <w:spacing w:after="0"/>
        <w:ind w:left="1080"/>
        <w:rPr>
          <w:b/>
          <w:bCs/>
          <w:sz w:val="28"/>
          <w:szCs w:val="28"/>
        </w:rPr>
      </w:pPr>
    </w:p>
    <w:p w14:paraId="0A2F9BE6" w14:textId="5F7C6CFE" w:rsidR="00F10999" w:rsidRDefault="00F10999" w:rsidP="00BD46B3">
      <w:pPr>
        <w:pStyle w:val="Akapitzlist"/>
        <w:spacing w:after="0"/>
        <w:ind w:left="1080"/>
        <w:rPr>
          <w:b/>
          <w:bCs/>
          <w:sz w:val="28"/>
          <w:szCs w:val="28"/>
        </w:rPr>
      </w:pPr>
    </w:p>
    <w:p w14:paraId="436E2D15" w14:textId="74C44C2D" w:rsidR="00F10999" w:rsidRDefault="00F10999" w:rsidP="00BD46B3">
      <w:pPr>
        <w:pStyle w:val="Akapitzlist"/>
        <w:spacing w:after="0"/>
        <w:ind w:left="1080"/>
        <w:rPr>
          <w:b/>
          <w:bCs/>
          <w:sz w:val="28"/>
          <w:szCs w:val="28"/>
        </w:rPr>
      </w:pPr>
    </w:p>
    <w:p w14:paraId="29AB5A7A" w14:textId="77777777" w:rsidR="00F10999" w:rsidRPr="009F21D2" w:rsidRDefault="00F10999" w:rsidP="00BD46B3">
      <w:pPr>
        <w:pStyle w:val="Akapitzlist"/>
        <w:spacing w:after="0"/>
        <w:ind w:left="1080"/>
        <w:rPr>
          <w:b/>
          <w:bCs/>
          <w:sz w:val="28"/>
          <w:szCs w:val="28"/>
        </w:rPr>
      </w:pPr>
    </w:p>
    <w:p w14:paraId="2F63B4F7" w14:textId="77777777" w:rsidR="00872886" w:rsidRDefault="00872886" w:rsidP="00A71034">
      <w:pPr>
        <w:pStyle w:val="Akapitzlis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700FEC8" w14:textId="77777777" w:rsidR="00872886" w:rsidRDefault="00872886" w:rsidP="00A71034">
      <w:pPr>
        <w:pStyle w:val="Akapitzlist"/>
        <w:numPr>
          <w:ilvl w:val="0"/>
          <w:numId w:val="1"/>
        </w:numPr>
        <w:spacing w:after="0"/>
        <w:rPr>
          <w:b/>
          <w:bCs/>
          <w:sz w:val="28"/>
          <w:szCs w:val="28"/>
        </w:rPr>
        <w:sectPr w:rsidR="00872886" w:rsidSect="007A19F2">
          <w:footerReference w:type="default" r:id="rId12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7E6D73A8" w14:textId="432A0097" w:rsidR="00A71034" w:rsidRDefault="00A71034" w:rsidP="00A71034">
      <w:pPr>
        <w:pStyle w:val="Akapitzlis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ZAJĘCIA LUB GRUPY ZAJĘĆ NIEZLAEŻNIE OD FORMY PROWADZENIA WRAZ Z PRZYPISANIEM DO NICH EFEKTÓW UCZENI</w:t>
      </w:r>
      <w:r w:rsidR="0087288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SIĘ I TREŚCI PROGRAMOWYCH ZAPEWNIAJĄCYCH UZYSKANIE EFEKTÓW</w:t>
      </w:r>
    </w:p>
    <w:p w14:paraId="47FADF07" w14:textId="63D29ED1" w:rsidR="00A71034" w:rsidRDefault="00A71034" w:rsidP="00A71034">
      <w:pPr>
        <w:spacing w:after="0"/>
        <w:rPr>
          <w:b/>
          <w:bCs/>
          <w:sz w:val="24"/>
          <w:szCs w:val="24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79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872886" w:rsidRPr="00420262" w14:paraId="71B4FC5A" w14:textId="77777777" w:rsidTr="00420262">
        <w:trPr>
          <w:gridAfter w:val="29"/>
          <w:cantSplit/>
          <w:trHeight w:val="450"/>
        </w:trPr>
        <w:tc>
          <w:tcPr>
            <w:tcW w:w="0" w:type="auto"/>
            <w:gridSpan w:val="2"/>
            <w:vMerge w:val="restart"/>
            <w:textDirection w:val="btLr"/>
            <w:vAlign w:val="center"/>
            <w:hideMark/>
          </w:tcPr>
          <w:p w14:paraId="289EDDF0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872886" w:rsidRPr="00420262" w14:paraId="4A8A5AD1" w14:textId="77777777" w:rsidTr="00420262">
        <w:trPr>
          <w:gridAfter w:val="29"/>
          <w:cantSplit/>
          <w:trHeight w:val="450"/>
        </w:trPr>
        <w:tc>
          <w:tcPr>
            <w:tcW w:w="0" w:type="auto"/>
            <w:gridSpan w:val="2"/>
            <w:vMerge/>
            <w:vAlign w:val="center"/>
            <w:hideMark/>
          </w:tcPr>
          <w:p w14:paraId="4742036E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</w:p>
        </w:tc>
      </w:tr>
      <w:tr w:rsidR="00872886" w:rsidRPr="00420262" w14:paraId="2E73B481" w14:textId="77777777" w:rsidTr="00420262">
        <w:trPr>
          <w:cantSplit/>
          <w:trHeight w:val="276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E52F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0D1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Przedmioty realizowane na kierunku Logistyka II stopień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14D52F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872886" w:rsidRPr="00420262" w14:paraId="68CC417D" w14:textId="77777777" w:rsidTr="00420262">
        <w:trPr>
          <w:cantSplit/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813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Symbol efektów uczenia się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B133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Opis efektów uczenia się dla absolwenta studiów drugiego stopnia na kierunku Logistyka (profil praktyczny)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AC3FA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3B9D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CE7AA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945107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994B7D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95D5F1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E15C0B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FBBC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24503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826E07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67D366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C9BED3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4E8703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258C8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DB4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214B3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850627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EDE3A0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4519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9A413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DC448B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E25C89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8CAF9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2399EF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794DC9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DEC1B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0B9E91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0C56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5116E9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Odniesienie do charakterystyki uniwersalnej drugiego stopnia poziomu 7</w:t>
            </w:r>
          </w:p>
        </w:tc>
      </w:tr>
      <w:tr w:rsidR="00872886" w:rsidRPr="00420262" w14:paraId="39132EFF" w14:textId="77777777" w:rsidTr="00420262">
        <w:trPr>
          <w:cantSplit/>
          <w:trHeight w:val="3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93FCF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1DB84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  <w:vAlign w:val="center"/>
            <w:hideMark/>
          </w:tcPr>
          <w:p w14:paraId="371F1F69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04CB6C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Zarządzanie jakością usługi logistycznej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  <w:vAlign w:val="center"/>
            <w:hideMark/>
          </w:tcPr>
          <w:p w14:paraId="12FCC4A1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Finanse i rachunkowość przedsiębiorstw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06101887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3289A3D3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655E92A4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Modelowanie procesów biznesowych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2C983C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Projektowanie łańcuchów dostaw i rozwiązań logistycznych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  <w:vAlign w:val="center"/>
            <w:hideMark/>
          </w:tcPr>
          <w:p w14:paraId="61D91CE5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Logistyka produkcji i dystrybucji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61367AFF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Logistyka zaopatrzenia, magazynowania i transportu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02196181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Informatyczne systemy wsparcia logistycznego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22BE55AD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CRM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7AE99015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B+R i innowacje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6D497C59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Lean w logistyce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373452F3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val="en-US" w:eastAsia="pl-PL"/>
              </w:rPr>
            </w:pPr>
            <w:r w:rsidRPr="00420262">
              <w:rPr>
                <w:rFonts w:eastAsia="Times New Roman" w:cs="Calibri"/>
                <w:lang w:val="en-US" w:eastAsia="pl-PL"/>
              </w:rPr>
              <w:t>Lean Manufacturing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5F0E6A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val="en-US" w:eastAsia="pl-PL"/>
              </w:rPr>
            </w:pPr>
            <w:r w:rsidRPr="00420262">
              <w:rPr>
                <w:rFonts w:eastAsia="Times New Roman" w:cs="Calibri"/>
                <w:lang w:val="en-US" w:eastAsia="pl-PL"/>
              </w:rPr>
              <w:t>Lean Management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  <w:vAlign w:val="center"/>
            <w:hideMark/>
          </w:tcPr>
          <w:p w14:paraId="72B8E60D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Gra strategiczna Lean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3A5E7024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Optymalizacja jakości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5400F2D0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Studium przypadku z zakresu specjalności 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14:paraId="436FF851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Zaawansowane studium przypadku z zakresu specjalności 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9624B3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Zarządzanie logistyką w organizacji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00AC8BC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Globalne sieci i łańcuchy dostaw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8C3A8BE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Logistyka zwrotna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52D4FB3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Gra strategiczna Łańcuch dostaw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657553B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Logistyczna obsługa klienta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F6D6BAF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Studium przypadku z zakresu specjalności </w:t>
            </w:r>
            <w:proofErr w:type="spellStart"/>
            <w:r w:rsidRPr="00420262">
              <w:rPr>
                <w:rFonts w:eastAsia="Times New Roman" w:cs="Calibri"/>
                <w:lang w:eastAsia="pl-PL"/>
              </w:rPr>
              <w:t>ZLiŁD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3C8FBB5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Zaawansowane studium przypadku z zakresu specjalności </w:t>
            </w:r>
            <w:proofErr w:type="spellStart"/>
            <w:r w:rsidRPr="00420262">
              <w:rPr>
                <w:rFonts w:eastAsia="Times New Roman" w:cs="Calibri"/>
                <w:lang w:eastAsia="pl-PL"/>
              </w:rPr>
              <w:t>ZLiŁD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06D0E24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2C46E8C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Praktyka zawodowa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1A0D0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</w:p>
        </w:tc>
      </w:tr>
      <w:tr w:rsidR="00872886" w:rsidRPr="00420262" w14:paraId="754384FF" w14:textId="77777777" w:rsidTr="00420262">
        <w:trPr>
          <w:cantSplit/>
          <w:trHeight w:val="173"/>
        </w:trPr>
        <w:tc>
          <w:tcPr>
            <w:tcW w:w="0" w:type="auto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FEB88A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WIEDZA</w:t>
            </w:r>
          </w:p>
          <w:p w14:paraId="59FA600C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Absolwent zna i rozumie</w:t>
            </w:r>
          </w:p>
        </w:tc>
      </w:tr>
      <w:tr w:rsidR="00872886" w:rsidRPr="00420262" w14:paraId="067BB6B3" w14:textId="77777777" w:rsidTr="00420262">
        <w:trPr>
          <w:cantSplit/>
          <w:trHeight w:val="1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5226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K_W01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92F3D0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w pogłębionym stopniu miejsce i rolę logistyki w gospodarce i społeczeństwie oraz jej powiązania z pokrewnymi dyscyplinami, mając na uwadze fundamentalne dylematy współczesnej cywilizacji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06F1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2C15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D7D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6134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440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504C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53BB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05A8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CF93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120C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3207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0B16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47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3A2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CAC5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C0A0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97D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11C2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2C1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2DBE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AB89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8F90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6A9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A09C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5EC1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FDFB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43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D638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D00E5C6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52BA7C46" w14:textId="77777777" w:rsidTr="00420262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1C955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9B14AA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złożoność procesów logistycznych realizowanych w skali krajowej i międzynarodowej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4653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CF12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92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1F11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A1D6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7A8E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86D2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6D7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67B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8D83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A7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CF47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BFA9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A0A0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FF3A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430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82F1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481C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31D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B28F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83C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CF5B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A2CD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70E0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1AE7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E93D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C16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A508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F80293A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225134AF" w14:textId="77777777" w:rsidTr="00420262">
        <w:trPr>
          <w:cantSplit/>
          <w:trHeight w:val="1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3E59F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0EAFC7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rolę otoczenia w podejmowaniu decyzji biznesowych oraz ryzyko związane z realizacją procesów logistycznych, uwzględniając główne tendencje rozwojowe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A249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3AC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CB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21F7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EB6D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8DA9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71BE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5BA6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646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0A37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C9D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E53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1F1E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A07F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0F2B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D0C3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B2FE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90C5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BC05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EBB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8DB3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DCF7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D4BA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BC7F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4270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A038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5E65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C6D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483E0BB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5532F4A7" w14:textId="77777777" w:rsidTr="00420262">
        <w:trPr>
          <w:cantSplit/>
          <w:trHeight w:val="1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5EF3B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B99583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ekonomiczne, prawne i inne uwarunkowania podejmowanych działań w obszarze logistyki, w tym zasady ochrony własności przemysłowej i prawa autorskiego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9CC7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586B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B93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4EBA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D3C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6CF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4F99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70A6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75D1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703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F4D9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147E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FD7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B37F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FCC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DE60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DEFD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AA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8F3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1DAD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484F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D563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234A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AEA5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D1F9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1B3B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8D88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7E42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A9551D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P7S_WK</w:t>
            </w:r>
          </w:p>
        </w:tc>
      </w:tr>
      <w:tr w:rsidR="00872886" w:rsidRPr="00420262" w14:paraId="629F92D1" w14:textId="77777777" w:rsidTr="00420262">
        <w:trPr>
          <w:cantSplit/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E0909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170C14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różne strategie konkurowania podmiotów gospodarczych na rynkach krajowych i zagranicznych oraz strategie internacjonalizacji działalności gospodarczej, zwłaszcza w odniesieniu do funkcjonowania międzynarodowych łańcuchów dostaw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7295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9D2C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83D3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22D4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71C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AEAD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00F7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D846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DEE5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C4D3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A8B1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620F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B34A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0398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C76E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9EA2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8FED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2CA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C616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2937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072F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7E1D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0139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BF52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796B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E50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23E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BA95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5AC6B5D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28C9F744" w14:textId="77777777" w:rsidTr="00420262">
        <w:trPr>
          <w:cantSplit/>
          <w:trHeight w:val="1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D0596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03B451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w pogłębionym stopniu terminologię z zakresu metod, technik i materiałów wykorzystywanych do rozwiązywania złożonych problemów w logistyce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5BB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088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283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612E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0D1E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199E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93C7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127C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C30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C819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4517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6841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57CC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0E13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BFB2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EE5A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D136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D56A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29D4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8D81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659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57B3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4F92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7E12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88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81FD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AC6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6B5E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2DBD74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3EB5DF23" w14:textId="77777777" w:rsidTr="00420262">
        <w:trPr>
          <w:cantSplit/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FA34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C89245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specyfikę rynku usług logistycznych oraz relacje i zależności występujące między podmiotami gospodarczymi na tym rynku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03DF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682A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0A8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85F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3786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F831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55B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C978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DE7D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F09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7D0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BF55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0FB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B0A3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4C4C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E522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3453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22F2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800E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668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341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F6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0232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A21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4A0D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BAA2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A932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BE68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9A6CA90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P7S_WK</w:t>
            </w:r>
          </w:p>
        </w:tc>
      </w:tr>
      <w:tr w:rsidR="00872886" w:rsidRPr="00420262" w14:paraId="65066BA7" w14:textId="77777777" w:rsidTr="00420262">
        <w:trPr>
          <w:cantSplit/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3E1FF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5D80A2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kluczowe teorie dotyczące powstawania, funkcjonowania i rozwoju łańcuchów dostaw oraz przebieg i skalę procesów zachodzących w łańcuchach dostaw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C6CE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B315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0926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D2A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5623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61C8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0DEC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039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9E57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40D9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A6F7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DE2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DA26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B4FE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4797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5182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BAFE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761B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A9F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1EFB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6A1D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B84D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9D0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C9BA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BCAF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5CD7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7BAA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1490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A6B64C9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6049A08D" w14:textId="77777777" w:rsidTr="00420262">
        <w:trPr>
          <w:cantSplit/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5CD07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K_W09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B552AB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metody i narzędzia badań ilościowych oraz techniki pozyskiwania danych w poszczególnych obszarach funkcjonalnych logistyki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5F3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F570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F71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6334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0EC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954F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E668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0CD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FA3B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65B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FE1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44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585E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F1DC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7195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E12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F2D6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D88C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53B9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D09D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071F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04B1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EC7E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4C2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F30F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6582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169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5C61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27C9414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4D76A7EB" w14:textId="77777777" w:rsidTr="00420262">
        <w:trPr>
          <w:cantSplit/>
          <w:trHeight w:val="1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A1208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69DD0B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metody i narzędzia rachunkowości zarządczej, klasyfikacji i kalkulacji kosztów, zwłaszcza w odniesieniu do rachunku kosztów działań w logistyce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1CE7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A21B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C40B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AD6F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6781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9A51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FD0B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75A3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BF5E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63CB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4A1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EFF0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A3D6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896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E57B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6CCE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D58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0199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2F63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BC07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483E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6195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76E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6F40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D30B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3042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3D31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601B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93D3DBF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7FDCAAA6" w14:textId="77777777" w:rsidTr="00420262">
        <w:trPr>
          <w:cantSplit/>
          <w:trHeight w:val="1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14D2E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K_W11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EC2E1B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metody i narzędzia zarządzania finansami przedsiębiorstw, w szczególności zasady budżetowania, pozyskiwania finansowania podejmowanych działań oraz controllingu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1862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4061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99A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5EB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223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243B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D867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D91F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6D80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554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9B0D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190A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362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4533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8A2D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B1D3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CB96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13F8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F87E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D323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C092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8C8B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98F9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57B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259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2278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44FB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33D9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FBE3AA5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3C5BE610" w14:textId="77777777" w:rsidTr="00420262">
        <w:trPr>
          <w:cantSplit/>
          <w:trHeight w:val="1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8B92E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9041E0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zaawansowane metody, narzędzia i techniki oraz materiały stosowane przy rozwiązywaniu złożonych zadań inżynierskich w obszarze logistyki, również innowacyjnych, z uwzględnieniem wdrożenia ich w praktyce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BF58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837D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39C4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F5A3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A9B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2E03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09F2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6A11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DD35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2342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7C42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D4CB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59B3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764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3A3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0EB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C5C5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EB80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63F7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D22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BAF0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6CC0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E07A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7723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5BA2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3C5B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928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66D2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1F76EA0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19F8A499" w14:textId="77777777" w:rsidTr="00420262">
        <w:trPr>
          <w:cantSplit/>
          <w:trHeight w:val="1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95CA0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K_W13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75578D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metody i narzędzia szacowania i ograniczania ryzyka w realizacji procesów logistycznych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C753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AAE2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7035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7712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A60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692B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63C5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67C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7BB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2029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92B6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1CC4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A7C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FF5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9F46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202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6EAB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68D4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7865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9501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304D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E38B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2F2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E30E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5D70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6A5E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71C2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1075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9B2C33C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3581FDB6" w14:textId="77777777" w:rsidTr="00420262">
        <w:trPr>
          <w:cantSplit/>
          <w:trHeight w:val="1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CF51A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7D60B9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negatywne skutki realizacji procesów logistycznych oddziałujących na społeczeństwo i środowisko naturalne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44AE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9AA5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907E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0EE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21B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3314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5B1C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2025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0EF1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2231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323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4DBE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596D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8B97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F80F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263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ABA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E43B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7BA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F8C7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BE1A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CC79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2CD3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7A87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7F11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9013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01FC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FE0B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B7DD5DB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P7S_WK</w:t>
            </w:r>
          </w:p>
        </w:tc>
      </w:tr>
      <w:tr w:rsidR="00872886" w:rsidRPr="00420262" w14:paraId="750BC1D9" w14:textId="77777777" w:rsidTr="00420262">
        <w:trPr>
          <w:cantSplit/>
          <w:trHeight w:val="276"/>
        </w:trPr>
        <w:tc>
          <w:tcPr>
            <w:tcW w:w="0" w:type="auto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EF1013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UMIEJĘTNOŚCI</w:t>
            </w:r>
          </w:p>
          <w:p w14:paraId="2C488464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Absolwent potrafi</w:t>
            </w:r>
          </w:p>
        </w:tc>
      </w:tr>
      <w:tr w:rsidR="00872886" w:rsidRPr="00420262" w14:paraId="6319ED46" w14:textId="77777777" w:rsidTr="00420262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F1893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51DD9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prawidłowo interpretować i objaśniać procesy społeczne i ekonomiczne zachodzące w podmiotach gospodarczych i wzajemne relacje między nimi właściwe dla obszaru logistyki posługując się właściwym językiem specjalistycznym i </w:t>
            </w:r>
            <w:r w:rsidRPr="00420262">
              <w:rPr>
                <w:rFonts w:eastAsia="Times New Roman" w:cs="Calibri"/>
                <w:lang w:eastAsia="pl-PL"/>
              </w:rPr>
              <w:lastRenderedPageBreak/>
              <w:t>adekwatnymi technologiami informacyjno-komunikacyjnymi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DFC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4B0B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D006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53CA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5506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94E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497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1559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D56E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B95B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A5C8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B72F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7419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CAE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1D5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E26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7D93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591F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D68E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2EC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26A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055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971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91D2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422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C73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0B7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A3A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BCE13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47E46A4A" w14:textId="77777777" w:rsidTr="00420262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4B089E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6EC83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samodzielnie analizować i wyjaśniać zjawiska i procesy zachodzące w logistyce, wykorzystywać poznane koncepcje, metody i narzędzia do oceny funkcjonowania i proponowania usprawnień, również innowacji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C1AA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77A4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B723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9F2E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C3C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FB1C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396A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848F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3BE3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5FED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EE9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726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9B19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F86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0805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80B7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D35E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A2FB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66EC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4B19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CE9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2290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D800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5A87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CDD3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F1D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71E6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361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CA382F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412C56BF" w14:textId="77777777" w:rsidTr="00420262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0CE7EF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87FCD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posługiwać się zaawansowanymi systemami informatycznymi wspomagającymi zarządzanie logistyką i łańcuchami dostaw, a także przy wsparciu właściwego oprogramowania </w:t>
            </w:r>
            <w:r w:rsidRPr="00420262">
              <w:rPr>
                <w:rFonts w:eastAsia="Times New Roman" w:cs="Calibri"/>
                <w:lang w:eastAsia="pl-PL"/>
              </w:rPr>
              <w:lastRenderedPageBreak/>
              <w:t>dokonywać analizy i oceny zjawisk i procesów logistycznych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BA1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8124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187F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97FE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4F6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E184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2B3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6A56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45FE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EC6B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AA9C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134A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EBFD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18F2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D263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06A3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7B69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4AD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932C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D9A9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F6ED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BF07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5E93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BBD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37A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A772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AE9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C045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4F95A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4BBEF383" w14:textId="77777777" w:rsidTr="00420262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D08B0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D0920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wykorzystywać uregulowania prawne oraz obowiązujące normy i standardy do rozwiązywania konkretnych problemów występujących w łańcuchach dostaw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D50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08DE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0329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12DE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FF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EA9E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9F1B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9F22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BE71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D08D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7FAE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C2C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E721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ABB1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FF3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36C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031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F060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68DC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B2D8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F043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855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86DF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067C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9908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BAD4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3ECF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5931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98ECB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29433637" w14:textId="77777777" w:rsidTr="00420262">
        <w:trPr>
          <w:trHeight w:val="1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90D5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4270C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samodzielnie ocenić przydatność i zidentyfikować ograniczenia metod i narzędzi służących do rozwiązywania zadań inżynierskich i interdyscyplinarnych specyficznych dla logistyki uwzględniając przy tym również aspekty pozatechniczne, </w:t>
            </w:r>
            <w:r w:rsidRPr="00420262">
              <w:rPr>
                <w:rFonts w:eastAsia="Times New Roman" w:cs="Calibri"/>
                <w:lang w:eastAsia="pl-PL"/>
              </w:rPr>
              <w:lastRenderedPageBreak/>
              <w:t>wykorzystując poddane krytycznej analizie i twórczej interpretacji różnorodne źródła informacji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A7D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5AA9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E21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F39B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1A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13A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7E12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60D6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D200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9C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6435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3174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01B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D962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6B5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9283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7FD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1649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BCB2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D145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16B6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116B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075D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4B3F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8A07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09C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7CEE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8FA2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20ED7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7358077C" w14:textId="77777777" w:rsidTr="00420262">
        <w:trPr>
          <w:trHeight w:val="2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83AE1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AF848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projektować skomplikowane obiekty, systemy i procesy logistyczne wykorzystując poznane metody i narzędzia lub opracowując nowe; przeprowadzić eksperyment i symulację, a także testować hipotezy związane z problemami badawczymi i wdrożeniowymi w zakresie logistyki, mając na uwadze zarządzanie jakością i BHP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3BE0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D93D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96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B750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639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E0C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80B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86DB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6B0A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4752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E20C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FEB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82B9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E24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BA6C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B184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F6E2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B80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24A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A10B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07A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70D5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729B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8B9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145C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EB36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4E3D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560C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A0EC2E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7382AB00" w14:textId="77777777" w:rsidTr="00420262">
        <w:trPr>
          <w:trHeight w:val="1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240B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K_U07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F8C7C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przygotować ustne i pisemne wystąpienie w języku polskim lub obcym dotyczące szczegółowych teoretycznych, praktycznych i naukowych zagadnień logistyki wykorzystując przy tym adekwatne ujęcia teoretyczne oraz różnorodne źródła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D5F3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9B5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5087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2F0F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C40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3D0C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E49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DE57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A4D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550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1F9E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C60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BB28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CADB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1736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48D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FC79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6BC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BAA8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9D2D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A34C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6C83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C131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4544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2379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B186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4405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565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71D8BA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P7S_UK</w:t>
            </w:r>
          </w:p>
        </w:tc>
      </w:tr>
      <w:tr w:rsidR="00872886" w:rsidRPr="00420262" w14:paraId="6D1E8A7E" w14:textId="77777777" w:rsidTr="00420262">
        <w:trPr>
          <w:trHeight w:val="1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6E7277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1116A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posługiwać się językiem obcym na poziomie B2+ Europejskiego Systemu Opisu Kształcenia Językowego, zwłaszcza w obszarze terminologii stosowanej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5D0A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137A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1F8D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3FAE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BC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628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85E1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D77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ACAB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EB0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5F01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79F3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4793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B2A9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CD29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8DE5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6EC3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041A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2CD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9E61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C331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1623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25FF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7EA6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87EA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FDC0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FEA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078B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73526C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P7S_UK</w:t>
            </w:r>
          </w:p>
        </w:tc>
      </w:tr>
      <w:tr w:rsidR="00872886" w:rsidRPr="00420262" w14:paraId="307586B8" w14:textId="77777777" w:rsidTr="00420262">
        <w:trPr>
          <w:trHeight w:val="7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7B405E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0541C34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kreować debatę – przedstawiać i oceniać różne opinie i stanowiska oraz </w:t>
            </w:r>
            <w:r w:rsidRPr="00420262">
              <w:rPr>
                <w:rFonts w:eastAsia="Times New Roman" w:cs="Calibri"/>
                <w:lang w:eastAsia="pl-PL"/>
              </w:rPr>
              <w:lastRenderedPageBreak/>
              <w:t>komunikować się ze zróżnicowanymi kręgami odbiorców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ADF3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12E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7539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EDE6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529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AF71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543D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7851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986D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7BF6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59FB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01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20E8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5522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E541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356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7511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FC07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87E7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842C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73BF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5355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D5CE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19FC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C307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6F5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C16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D022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0881AB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P7S_UO</w:t>
            </w:r>
          </w:p>
        </w:tc>
      </w:tr>
      <w:tr w:rsidR="00872886" w:rsidRPr="00420262" w14:paraId="19A278E4" w14:textId="77777777" w:rsidTr="00420262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7BE09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1DB82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samodzielnie planować i realizować rozwój własny poprzez uczenie się przez całe życie i ukierunkowywać innych w tym zakresie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EE8D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8299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FA46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1C4A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02F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EF2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BD68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1E2B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27E7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B413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304C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BEA2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22D5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30AC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20EE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53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E53B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E383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B02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8A7C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94E7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3140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4154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0333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AC4C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CC48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D2FB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D29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927097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P7S_UU</w:t>
            </w:r>
          </w:p>
        </w:tc>
      </w:tr>
      <w:tr w:rsidR="00872886" w:rsidRPr="00420262" w14:paraId="144A7B35" w14:textId="77777777" w:rsidTr="0042026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047CD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574C3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zarządzać wiedzą w organizacji oraz kierować pracą zespołu, w szczególności planować i organizować pracę własną i innych osób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D02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9BCC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778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65F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AD3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0085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BEB4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D290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BDA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AE6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C24B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A0D7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3B83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001D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3240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98CE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FB03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82B9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BF7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A08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8E39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F39E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E8B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8D59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6567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04A4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E7C5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48A2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F5468E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P7S_UO</w:t>
            </w:r>
          </w:p>
        </w:tc>
      </w:tr>
      <w:tr w:rsidR="00872886" w:rsidRPr="00420262" w14:paraId="459669ED" w14:textId="77777777" w:rsidTr="00420262">
        <w:trPr>
          <w:cantSplit/>
          <w:trHeight w:val="276"/>
        </w:trPr>
        <w:tc>
          <w:tcPr>
            <w:tcW w:w="0" w:type="auto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86566C4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KOMPETENCJE SPOŁECZNE</w:t>
            </w:r>
          </w:p>
          <w:p w14:paraId="35241DC2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Absolwent jest gotów do</w:t>
            </w:r>
          </w:p>
        </w:tc>
      </w:tr>
      <w:tr w:rsidR="00872886" w:rsidRPr="00420262" w14:paraId="52F50322" w14:textId="77777777" w:rsidTr="00420262">
        <w:trPr>
          <w:trHeight w:val="1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6A89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39718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ciągłego kształcenia zawodowego i rozwoju osobistego, zwłaszcza w obszarze logistyki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82F5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DCCB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4533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935D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DF7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46E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FED5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221D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9F8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4B83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C13D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2BE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CD82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DAC3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53FA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6E86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F1E1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36F8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9F64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A5EE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7C4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B498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FF90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0BA7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26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A29A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DA1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823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756D7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P7S_KK</w:t>
            </w:r>
          </w:p>
        </w:tc>
      </w:tr>
      <w:tr w:rsidR="00872886" w:rsidRPr="00420262" w14:paraId="5DB24AAF" w14:textId="77777777" w:rsidTr="0042026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C86233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0E198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zaangażowanej pracy w zespole podejmującym decyzje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B796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D67E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873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003D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7D6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72BD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987B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90CB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9A505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C70C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6D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EBE7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F1AE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8DB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E67B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C874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DAAE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2DF3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97B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76EC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1AC1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412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F70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BA1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AFE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99CD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1F28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17DB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EB054C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P7S_KR</w:t>
            </w:r>
          </w:p>
        </w:tc>
      </w:tr>
      <w:tr w:rsidR="00872886" w:rsidRPr="00420262" w14:paraId="1864F5A3" w14:textId="77777777" w:rsidTr="00420262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E8125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44343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podejmowania samodzielnych działań oraz inspirowania do działania innych osób na rzecz lokalnych społeczności i interesu publicznego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528E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EC4F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60CD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6A1C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AF0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E61E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E98A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358A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C9633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D75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73B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7C2B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4D5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6912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B844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D412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8331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5B6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8CBB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C465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3FC4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22D3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DC01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31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FAB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4601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84C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7D9A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F367C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P7S_KO</w:t>
            </w:r>
          </w:p>
        </w:tc>
      </w:tr>
      <w:tr w:rsidR="00872886" w:rsidRPr="00420262" w14:paraId="4C058E0C" w14:textId="77777777" w:rsidTr="00420262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43022E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752E7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działania w sposób profesjonalny i przestrzegania zasad etyki zawodowej; dostrzegania i formułowania dylematów moralnych związanych z wykonywaną przez siebie i innych pracą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44C4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DEF1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B30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A5A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E3A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D8FA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D0D3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0505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617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A295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0F3D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6E4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356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66F0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D8C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0401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85AB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C47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84C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776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4767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1C17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702D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3BB9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00AA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6C75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9766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0DAB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5B356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P7S_KR</w:t>
            </w:r>
          </w:p>
        </w:tc>
      </w:tr>
      <w:tr w:rsidR="00872886" w:rsidRPr="00420262" w14:paraId="5FF9EF96" w14:textId="77777777" w:rsidTr="00420262">
        <w:trPr>
          <w:trHeight w:val="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C272EC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AB959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krytycznej oceny posiadanej wiedzy i odbieranych informacji oraz zasięgania opinii </w:t>
            </w:r>
            <w:r w:rsidRPr="00420262">
              <w:rPr>
                <w:rFonts w:eastAsia="Times New Roman" w:cs="Calibri"/>
                <w:lang w:eastAsia="pl-PL"/>
              </w:rPr>
              <w:lastRenderedPageBreak/>
              <w:t xml:space="preserve">ekspertów w przypadku trudności w rozwiązaniu problemu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56D7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62C4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E624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D5BF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DFD9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5F1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8FAB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6087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028A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4841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BE5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8CCD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7E08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C5A6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4FB5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AC48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1F7A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6E3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43ED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BB33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6E59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212C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6C57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14A8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50C0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AA9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E37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CF73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15409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P7S_KK</w:t>
            </w:r>
          </w:p>
        </w:tc>
      </w:tr>
      <w:tr w:rsidR="00872886" w:rsidRPr="00420262" w14:paraId="46004EE3" w14:textId="77777777" w:rsidTr="0042026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6943A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548AA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samodzielnego myślenia i działania w sposób przedsiębiorczy, zwłaszcza w zakresie rozwiązywania problemów ujawniających się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18A4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2D4F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17F7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2FF3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FA2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9CEA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ACB5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8AD3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F4C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2AD0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4339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B159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852D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EEE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25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B2B0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8C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94C5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27D0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419B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A572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EEB8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F85B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ABE1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B39B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1242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3BDE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874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A16DD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P7S_KO</w:t>
            </w:r>
          </w:p>
        </w:tc>
      </w:tr>
      <w:tr w:rsidR="00872886" w:rsidRPr="00420262" w14:paraId="6C9399D0" w14:textId="77777777" w:rsidTr="0042026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DF3CA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577A7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przygotowywania projektów gospodarczych w obszarze logistyki i przewidywania wieloaspektowych skutków społecznych swojej działalności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C1DF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6F7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6C65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3ABD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D50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F84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21D0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0D78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9608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84ED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572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10E9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A52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5BF7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EC36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AD60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0B5D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BB1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3F3F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27BE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849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4F59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FCA2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BEC0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A8D8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53F3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7683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5DF2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8BE6E1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P7S_KO</w:t>
            </w:r>
          </w:p>
        </w:tc>
      </w:tr>
    </w:tbl>
    <w:p w14:paraId="22239E6E" w14:textId="4B81A805" w:rsidR="00C16928" w:rsidRDefault="00C16928" w:rsidP="00A71034">
      <w:pPr>
        <w:spacing w:after="0"/>
        <w:rPr>
          <w:b/>
          <w:bCs/>
          <w:sz w:val="24"/>
          <w:szCs w:val="24"/>
        </w:rPr>
      </w:pPr>
    </w:p>
    <w:p w14:paraId="48179B49" w14:textId="4CAD26B2" w:rsidR="00C16928" w:rsidRDefault="00C16928" w:rsidP="00A71034">
      <w:pPr>
        <w:spacing w:after="0"/>
        <w:rPr>
          <w:b/>
          <w:bCs/>
          <w:sz w:val="24"/>
          <w:szCs w:val="24"/>
        </w:rPr>
      </w:pPr>
    </w:p>
    <w:p w14:paraId="29B25913" w14:textId="3A1002A6" w:rsidR="00C16928" w:rsidRDefault="00C16928" w:rsidP="00A71034">
      <w:pPr>
        <w:spacing w:after="0"/>
        <w:rPr>
          <w:b/>
          <w:bCs/>
          <w:sz w:val="24"/>
          <w:szCs w:val="24"/>
        </w:rPr>
      </w:pPr>
    </w:p>
    <w:p w14:paraId="13425E7E" w14:textId="742FC67C" w:rsidR="00C16928" w:rsidRDefault="00C16928" w:rsidP="00A71034">
      <w:pPr>
        <w:spacing w:after="0"/>
        <w:rPr>
          <w:b/>
          <w:bCs/>
          <w:sz w:val="24"/>
          <w:szCs w:val="24"/>
        </w:rPr>
      </w:pPr>
    </w:p>
    <w:p w14:paraId="67DE8485" w14:textId="5E8EDDB9" w:rsidR="00C16928" w:rsidRDefault="00C16928" w:rsidP="00A71034">
      <w:pPr>
        <w:spacing w:after="0"/>
        <w:rPr>
          <w:b/>
          <w:bCs/>
          <w:sz w:val="24"/>
          <w:szCs w:val="24"/>
        </w:rPr>
      </w:pPr>
    </w:p>
    <w:p w14:paraId="29DCE244" w14:textId="19E11F4D" w:rsidR="00C16928" w:rsidRDefault="00C16928" w:rsidP="00A71034">
      <w:pPr>
        <w:spacing w:after="0"/>
        <w:rPr>
          <w:b/>
          <w:bCs/>
          <w:sz w:val="24"/>
          <w:szCs w:val="24"/>
        </w:rPr>
      </w:pPr>
    </w:p>
    <w:p w14:paraId="6C7A8338" w14:textId="3308E8AA" w:rsidR="00C16928" w:rsidRDefault="00C16928" w:rsidP="00A71034">
      <w:pPr>
        <w:spacing w:after="0"/>
        <w:rPr>
          <w:b/>
          <w:bCs/>
          <w:sz w:val="24"/>
          <w:szCs w:val="24"/>
        </w:rPr>
      </w:pPr>
    </w:p>
    <w:p w14:paraId="4C9C0187" w14:textId="77777777" w:rsidR="00C16928" w:rsidRPr="00872886" w:rsidRDefault="00C16928" w:rsidP="00872886">
      <w:pPr>
        <w:spacing w:after="0"/>
        <w:rPr>
          <w:b/>
          <w:bCs/>
          <w:sz w:val="24"/>
          <w:szCs w:val="24"/>
        </w:rPr>
        <w:sectPr w:rsidR="00C16928" w:rsidRPr="00872886" w:rsidSect="00872886">
          <w:pgSz w:w="16838" w:h="11906" w:orient="landscape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1474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998"/>
        <w:gridCol w:w="391"/>
        <w:gridCol w:w="391"/>
        <w:gridCol w:w="391"/>
        <w:gridCol w:w="391"/>
        <w:gridCol w:w="391"/>
        <w:gridCol w:w="391"/>
        <w:gridCol w:w="534"/>
        <w:gridCol w:w="372"/>
        <w:gridCol w:w="485"/>
        <w:gridCol w:w="372"/>
        <w:gridCol w:w="391"/>
        <w:gridCol w:w="391"/>
        <w:gridCol w:w="391"/>
        <w:gridCol w:w="391"/>
        <w:gridCol w:w="391"/>
        <w:gridCol w:w="391"/>
        <w:gridCol w:w="391"/>
        <w:gridCol w:w="391"/>
        <w:gridCol w:w="475"/>
        <w:gridCol w:w="422"/>
        <w:gridCol w:w="422"/>
        <w:gridCol w:w="422"/>
        <w:gridCol w:w="422"/>
        <w:gridCol w:w="422"/>
        <w:gridCol w:w="422"/>
        <w:gridCol w:w="601"/>
        <w:gridCol w:w="372"/>
        <w:gridCol w:w="391"/>
        <w:gridCol w:w="703"/>
      </w:tblGrid>
      <w:tr w:rsidR="00872886" w:rsidRPr="00420262" w14:paraId="3803A900" w14:textId="77777777" w:rsidTr="00613FE2">
        <w:trPr>
          <w:gridAfter w:val="29"/>
          <w:wAfter w:w="12106" w:type="dxa"/>
          <w:cantSplit/>
          <w:trHeight w:val="450"/>
        </w:trPr>
        <w:tc>
          <w:tcPr>
            <w:tcW w:w="2636" w:type="dxa"/>
            <w:gridSpan w:val="2"/>
            <w:vMerge w:val="restart"/>
            <w:textDirection w:val="btLr"/>
            <w:vAlign w:val="center"/>
            <w:hideMark/>
          </w:tcPr>
          <w:p w14:paraId="7B6A4C72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872886" w:rsidRPr="00420262" w14:paraId="1C1D1681" w14:textId="77777777" w:rsidTr="00613FE2">
        <w:trPr>
          <w:gridAfter w:val="29"/>
          <w:wAfter w:w="12106" w:type="dxa"/>
          <w:cantSplit/>
          <w:trHeight w:val="450"/>
        </w:trPr>
        <w:tc>
          <w:tcPr>
            <w:tcW w:w="2636" w:type="dxa"/>
            <w:gridSpan w:val="2"/>
            <w:vMerge/>
            <w:vAlign w:val="center"/>
            <w:hideMark/>
          </w:tcPr>
          <w:p w14:paraId="7F773AF0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</w:p>
        </w:tc>
      </w:tr>
      <w:tr w:rsidR="00872886" w:rsidRPr="00420262" w14:paraId="0FDC0F52" w14:textId="77777777" w:rsidTr="00613FE2">
        <w:trPr>
          <w:cantSplit/>
          <w:trHeight w:val="276"/>
        </w:trPr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1C85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114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3E30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Przedmioty realizowane na kierunku Logistyka II stopień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D3831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872886" w:rsidRPr="00420262" w14:paraId="377620BA" w14:textId="77777777" w:rsidTr="00613FE2">
        <w:trPr>
          <w:cantSplit/>
          <w:trHeight w:val="276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481F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Symbol efektów uczenia się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A13D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Opis efektów uczenia się dla absolwenta studiów drugiego stopnia na kierunku Logistyka (profil praktyczny)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847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E7CC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5DD4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A781E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2E635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A5C8D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16977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E061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BF02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39D00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EF7D8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AF99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9089D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0463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FA9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1652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E256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146B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8720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B782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6DECC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20678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2F8C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3FB6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37CDC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DE99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B9321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2C24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9A4845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Odniesienie do charakterystyki uniwersalnej drugiego stopnia poziomu 7</w:t>
            </w:r>
          </w:p>
        </w:tc>
      </w:tr>
      <w:tr w:rsidR="00872886" w:rsidRPr="00420262" w14:paraId="4EA2FA9D" w14:textId="77777777" w:rsidTr="00613FE2">
        <w:trPr>
          <w:cantSplit/>
          <w:trHeight w:val="3585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243AE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B4853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14:paraId="6E925105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B27D8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14:paraId="3E749390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194DCC2A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589E1A5C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4466109E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984508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14:paraId="5E9D1042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4A859156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01257686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1540A3D6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6BDA0236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2593C32C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30B34048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B5E711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14:paraId="486E5A02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4C7FC89B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5D3FBFE4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nil"/>
            </w:tcBorders>
            <w:textDirection w:val="btLr"/>
            <w:vAlign w:val="center"/>
          </w:tcPr>
          <w:p w14:paraId="71B18902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E2033E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PRAWO I UBEZPIECZENIA W TRANSPORCIE MIĘDZYNARODOWYM</w:t>
            </w:r>
          </w:p>
        </w:tc>
        <w:tc>
          <w:tcPr>
            <w:tcW w:w="391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3A3428E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Globalne sieci i łańcuchy dostaw</w:t>
            </w:r>
          </w:p>
        </w:tc>
        <w:tc>
          <w:tcPr>
            <w:tcW w:w="391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93D240A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SPEDYCJA KRAJOWA I MIĘDZYNARODOWA</w:t>
            </w:r>
          </w:p>
        </w:tc>
        <w:tc>
          <w:tcPr>
            <w:tcW w:w="391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99C878D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Gra strategiczna Łańcuch dostaw</w:t>
            </w:r>
          </w:p>
        </w:tc>
        <w:tc>
          <w:tcPr>
            <w:tcW w:w="391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508DFA0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TECHNOLOGIE TRANSPORTU ŁADUNKÓW</w:t>
            </w:r>
          </w:p>
        </w:tc>
        <w:tc>
          <w:tcPr>
            <w:tcW w:w="391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077C7D4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Studium przypadku z zakresu specjalności MTSL</w:t>
            </w:r>
          </w:p>
        </w:tc>
        <w:tc>
          <w:tcPr>
            <w:tcW w:w="601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E39ED86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Zaawansowane studium przypadku z zakresu specjalności MTSL</w:t>
            </w:r>
          </w:p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3F5A21E5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7FD31D89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11EAF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</w:p>
        </w:tc>
      </w:tr>
      <w:tr w:rsidR="00872886" w:rsidRPr="00420262" w14:paraId="7159EDE9" w14:textId="77777777" w:rsidTr="00613FE2">
        <w:trPr>
          <w:cantSplit/>
          <w:trHeight w:val="173"/>
        </w:trPr>
        <w:tc>
          <w:tcPr>
            <w:tcW w:w="1474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75271C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WIEDZA</w:t>
            </w:r>
          </w:p>
          <w:p w14:paraId="726A4159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Absolwent zna i rozumie</w:t>
            </w:r>
          </w:p>
        </w:tc>
      </w:tr>
      <w:tr w:rsidR="00872886" w:rsidRPr="00420262" w14:paraId="58C2B916" w14:textId="77777777" w:rsidTr="00613FE2">
        <w:trPr>
          <w:cantSplit/>
          <w:trHeight w:val="12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090A2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K_W01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D6E2B7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w pogłębionym stopniu miejsce i rolę logistyki w gospodarce i społeczeństwie oraz jej powiązania z pokrewnymi dyscyplinami, mając na uwadze fundamentalne dylematy współczesnej cywilizacji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465F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791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BD0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C36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80C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DAF2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53DD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13BE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35FD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F7B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1001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E103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0998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E5C4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61A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D42B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4AB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C2FB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109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B4E0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DAB6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64D9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C51C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A460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D18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271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F2B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6F7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B1CBE71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21F0E5AA" w14:textId="77777777" w:rsidTr="00613FE2">
        <w:trPr>
          <w:cantSplit/>
          <w:trHeight w:val="113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3582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K_W02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98F3B5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złożoność procesów logistycznych realizowanych w skali krajowej i międzynarodowej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3B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8227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E0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00F9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1F17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A0AA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74BA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E65A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E16D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F6D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266A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99AF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BD93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7FB4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EA6E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5F84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1DDF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D68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D1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2D6C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6A89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FC02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BF4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B275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443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F267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06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8BA2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7F9B711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3ADAC664" w14:textId="77777777" w:rsidTr="00613FE2">
        <w:trPr>
          <w:cantSplit/>
          <w:trHeight w:val="1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A7601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1ED23B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rolę otoczenia w podejmowaniu decyzji biznesowych oraz ryzyko związane z realizacją procesów logistycznych, uwzględniając główne tendencje rozwojowe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42D4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8C7F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D29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39EF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605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8FE2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A9EE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F702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EF07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B228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94C9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C471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068C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0FE0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D201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3EC6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085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8C36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545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91BC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14B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629D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EE40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EEE1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07A0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6A66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99B6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C63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3AACF2D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25F60A69" w14:textId="77777777" w:rsidTr="00613FE2">
        <w:trPr>
          <w:cantSplit/>
          <w:trHeight w:val="18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F9CA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K_W04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D60C90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ekonomiczne, prawne i inne uwarunkowania podejmowanych działań w obszarze logistyki, w tym zasady ochrony własności przemysłowej i prawa autorskiego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CA6A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1892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7005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4264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C44A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D7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9ACD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89E0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452C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8986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A6CE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16F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346E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4E6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BBAB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7382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20E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1F9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A388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7E8A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5963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7A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7C4C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3A90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862F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378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1626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F4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3748F1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P7S_WK</w:t>
            </w:r>
          </w:p>
        </w:tc>
      </w:tr>
      <w:tr w:rsidR="00872886" w:rsidRPr="00420262" w14:paraId="0ACD53BB" w14:textId="77777777" w:rsidTr="00613FE2">
        <w:trPr>
          <w:cantSplit/>
          <w:trHeight w:val="142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FA353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D83502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różne strategie konkurowania podmiotów gospodarczych na rynkach krajowych i zagranicznych oraz strategie internacjonalizacji działalności gospodarczej, zwłaszcza w odniesieniu do funkcjonowania międzynarodowych łańcuchów dostaw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3FD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C7BE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9B0A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B7D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C518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FCDD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238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86A0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97DC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AAA8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230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9A43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E449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A814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DE5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6742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2748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D24A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3EAB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F61D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51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F879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1057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C8C9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B34B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1DD2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DA2A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645D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AA36E5B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730D3429" w14:textId="77777777" w:rsidTr="00613FE2">
        <w:trPr>
          <w:cantSplit/>
          <w:trHeight w:val="18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11E90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K_W06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257EF3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w pogłębionym stopniu terminologię z zakresu metod, technik i materiałów wykorzystywanych do rozwiązywania złożonych problemów w logistyce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D5B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C3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99F2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C6B9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895C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72B9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11F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34EC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1BCD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5BB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CB6B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A0AB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98A2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260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8EB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065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278D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1BB8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3D61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975C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B82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C732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961C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7D56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26AF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D84E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16F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F638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FBAF9C7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384648D4" w14:textId="77777777" w:rsidTr="00613FE2">
        <w:trPr>
          <w:cantSplit/>
          <w:trHeight w:val="142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7064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D79ABF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specyfikę rynku usług logistycznych oraz relacje i zależności występujące między podmiotami gospodarczymi na tym rynku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4E8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973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235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185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C629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008B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BFD1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A6C9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F76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52C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CCA2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48C4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5F2D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19F0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E4F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21F7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DBBE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2BB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D8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0835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ED9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752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D9C5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3377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431E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BBBB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E4AC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79DB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13A6521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P7S_WK</w:t>
            </w:r>
          </w:p>
        </w:tc>
      </w:tr>
      <w:tr w:rsidR="00872886" w:rsidRPr="00420262" w14:paraId="055F5FFE" w14:textId="77777777" w:rsidTr="00613FE2">
        <w:trPr>
          <w:cantSplit/>
          <w:trHeight w:val="13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64BC7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9E0EAB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kluczowe teorie dotyczące powstawania, funkcjonowania i rozwoju łańcuchów dostaw oraz przebieg i skalę procesów zachodzących w łańcuchach dostaw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5AB3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6F2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3C33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453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D0AD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605B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52F7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BC69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E9C8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86CD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466F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F236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D915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E750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D4C8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20C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FF87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BDC9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9CA1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ADA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2192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854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57AD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5855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8ECD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1C6B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174E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ECFF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6DB902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5BCA2399" w14:textId="77777777" w:rsidTr="00613FE2">
        <w:trPr>
          <w:cantSplit/>
          <w:trHeight w:val="142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23F2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K_W09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6EB27D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metody i narzędzia badań ilościowych oraz techniki pozyskiwania danych w poszczególnych obszarach funkcjonalnych logistyki 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212A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F8D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2592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40F3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216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601E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4999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534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871F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8F80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11D6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2F7D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A44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3FC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616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C8C2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A796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15E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241E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7670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85A3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A1F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77BC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4C45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CC37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2F3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36FF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AA48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586B492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490B013C" w14:textId="77777777" w:rsidTr="00613FE2">
        <w:trPr>
          <w:cantSplit/>
          <w:trHeight w:val="125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C4874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85F7A6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metody i narzędzia rachunkowości zarządczej, klasyfikacji i kalkulacji kosztów, zwłaszcza w odniesieniu do rachunku kosztów działań w logistyce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A5AC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90BA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03E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725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7B30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B95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A325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AD96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300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2FC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356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4215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F469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4F09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EBEE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F5D6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FAB1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437D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E6D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1448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EFD5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97D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98BA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F6FF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833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D63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8FFC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9BAF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E602ED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2231BDAC" w14:textId="77777777" w:rsidTr="00613FE2">
        <w:trPr>
          <w:cantSplit/>
          <w:trHeight w:val="16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B2B0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EF3370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metody i narzędzia zarządzania finansami przedsiębiorstw, w szczególności zasady budżetowania, pozyskiwania finansowania podejmowanych działań oraz controllingu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545D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580D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C2D8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BFB5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549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89EE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46FD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34AD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C169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B86E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43DC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251D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2D9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1599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6DE3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8584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E486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D216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7B2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BA8B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46E8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179E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F523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0D43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A984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0A22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97B2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637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3E1A2DD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7C509979" w14:textId="77777777" w:rsidTr="00613FE2">
        <w:trPr>
          <w:cantSplit/>
          <w:trHeight w:val="11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62A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K_W12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DD3BD9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zaawansowane metody, narzędzia i techniki oraz materiały stosowane przy rozwiązywaniu złożonych zadań inżynierskich w obszarze logistyki, również innowacyjnych, z uwzględnieniem wdrożenia ich w praktyce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DCED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60F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DA32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9A33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6E20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9DBB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FE08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4EF4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C9A5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AA9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C917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61E9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0207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AED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F261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485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833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FE5B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5B1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A75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7953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4578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F2CF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BCAE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4DAD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C1D6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1EF0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CF4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4C972F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567184FD" w14:textId="77777777" w:rsidTr="00613FE2">
        <w:trPr>
          <w:cantSplit/>
          <w:trHeight w:val="11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1CA80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66CBC4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metody i narzędzia szacowania i ograniczania ryzyka w realizacji procesów logistycznych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3F30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F85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9B5D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AE3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DEF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7287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7E6F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4A99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BA6A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449F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6CD5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0746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F29B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FA98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81A7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BAF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D850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48F8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39E0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2B7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A84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C95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F9BA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3F9B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0A2D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3AD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4C6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A06C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061E3EB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P7S_WG</w:t>
            </w:r>
          </w:p>
        </w:tc>
      </w:tr>
      <w:tr w:rsidR="00872886" w:rsidRPr="00420262" w14:paraId="70A7D677" w14:textId="77777777" w:rsidTr="00613FE2">
        <w:trPr>
          <w:cantSplit/>
          <w:trHeight w:val="11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07B6D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K_W14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FE93FA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negatywne skutki realizacji procesów logistycznych oddziałujących na społeczeństwo i środowisko naturalne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F9BE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E0FE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57A0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6EEF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D80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0CF1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69E8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22D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F9FD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3412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8989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3B87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9A47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829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6D9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232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DB0C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079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39C9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64C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91B0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DB9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B40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F450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91DE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DE00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8E2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01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3D72B61" w14:textId="77777777" w:rsidR="00872886" w:rsidRPr="00420262" w:rsidRDefault="00872886" w:rsidP="00613FE2">
            <w:pPr>
              <w:spacing w:after="0" w:line="240" w:lineRule="auto"/>
              <w:ind w:left="113" w:right="113"/>
              <w:jc w:val="center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P7S_WK</w:t>
            </w:r>
          </w:p>
        </w:tc>
      </w:tr>
      <w:tr w:rsidR="00872886" w:rsidRPr="00420262" w14:paraId="7212900E" w14:textId="77777777" w:rsidTr="00613FE2">
        <w:trPr>
          <w:cantSplit/>
          <w:trHeight w:val="276"/>
        </w:trPr>
        <w:tc>
          <w:tcPr>
            <w:tcW w:w="1474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DB9634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UMIEJĘTNOŚCI</w:t>
            </w:r>
          </w:p>
          <w:p w14:paraId="101E3637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Absolwent potrafi</w:t>
            </w:r>
          </w:p>
        </w:tc>
      </w:tr>
      <w:tr w:rsidR="00872886" w:rsidRPr="00420262" w14:paraId="5DCAE57F" w14:textId="77777777" w:rsidTr="00613FE2">
        <w:trPr>
          <w:trHeight w:val="142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2D4C2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K_U01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EE003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prawidłowo interpretować i objaśniać procesy społeczne i ekonomiczne zachodzące w podmiotach gospodarczych i wzajemne relacje między nimi właściwe dla obszaru logistyki posługując się właściwym językiem specjalistycznym i adekwatnymi technologiami informacyjno-komunikacyjnymi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4B23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70EF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567F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2CA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4FA3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F63B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0967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8C47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611C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CAC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91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ABD0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3ADC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DC5F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164F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9FF7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300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D8F2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9772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CDE8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2708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3084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1C94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3DD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615A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9757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B5EB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D9D8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D31E27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796A16E6" w14:textId="77777777" w:rsidTr="00613FE2">
        <w:trPr>
          <w:trHeight w:val="20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BD31E4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DDEF6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samodzielnie analizować i wyjaśniać zjawiska i procesy zachodzące w logistyce, wykorzystywać poznane koncepcje, metody i narzędzia do oceny funkcjonowania i proponowania usprawnień, również innowacji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F7AA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1391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86B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1955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59F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AE1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22F1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6A48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2F8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CAEB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6749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2EEA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BB4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FAF4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42C6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9588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6AB8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E59F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F2EE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8292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2B4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B735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5C8A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03B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6A0B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0666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5095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3D73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5347B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6F0ECBA4" w14:textId="77777777" w:rsidTr="00613FE2">
        <w:trPr>
          <w:trHeight w:val="142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5FD7A1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K_U03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21DBA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posługiwać się zaawansowanymi systemami informatycznymi wspomagającymi zarządzanie logistyką i łańcuchami dostaw, a także przy wsparciu właściwego oprogramowania dokonywać analizy i oceny zjawisk i procesów logistycznych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B19C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98DE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059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0C1D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AB4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04EF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210B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895D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7D5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A9F2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F45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163A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9A9A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F5D2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4FB4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CA0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F1B9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DCD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855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B350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ECA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A338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6D37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AB8B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51C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7C89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8102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01E8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4BF042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483BFF68" w14:textId="77777777" w:rsidTr="00613FE2">
        <w:trPr>
          <w:trHeight w:val="16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5A7485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0064F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wykorzystywać uregulowania prawne oraz obowiązujące normy i standardy do rozwiązywania konkretnych problemów występujących w łańcuchach dostaw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EB51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68D5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86BB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8242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48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2CB8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5CE5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87A4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6C30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43B2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E4B1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492B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D67F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B829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DDCB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8DD4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DB83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21F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9B13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0459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9F3E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E435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A9F2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84B4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876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4805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C93B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B0AC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51A2CF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39AF601D" w14:textId="77777777" w:rsidTr="00613FE2">
        <w:trPr>
          <w:trHeight w:val="18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0C2266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80D4A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samodzielnie ocenić przydatność i zidentyfikować ograniczenia metod i narzędzi służących do rozwiązywania zadań inżynierskich i </w:t>
            </w:r>
            <w:r w:rsidRPr="00420262">
              <w:rPr>
                <w:rFonts w:eastAsia="Times New Roman" w:cs="Calibri"/>
                <w:lang w:eastAsia="pl-PL"/>
              </w:rPr>
              <w:lastRenderedPageBreak/>
              <w:t>interdyscyplinarnych specyficznych dla logistyki uwzględniając przy tym również aspekty pozatechniczne, wykorzystując poddane krytycznej analizie i twórczej interpretacji różnorodne źródła informacji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C1D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386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74C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15F6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82D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8D07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229C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A0BF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8E3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14D1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7F16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3F7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053E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E978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8307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8534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04D1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989C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444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4AA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FA5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C468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B677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DFF3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2AB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834A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8DA0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07BF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E8F47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6C99E6DD" w14:textId="77777777" w:rsidTr="00613FE2">
        <w:trPr>
          <w:trHeight w:val="224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071E2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C0A3E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projektować skomplikowane obiekty, systemy i procesy logistyczne wykorzystując poznane metody i narzędzia lub opracowując nowe; przeprowadzić eksperyment i symulację, a także testować hipotezy związane z problemami badawczymi i wdrożeniowymi w zakresie logistyki, mając na uwadze zarządzanie jakością i BHP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1CB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8C7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3040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D803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ABD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D5C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410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7B43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88A4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C99E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93F4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CB47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4D19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A425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FAF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E5E9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F81B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173E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80D8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BDF1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B4B0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A302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6DFB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1B0F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E0D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B70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702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CA7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C74818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P7S_UW</w:t>
            </w:r>
          </w:p>
        </w:tc>
      </w:tr>
      <w:tr w:rsidR="00872886" w:rsidRPr="00420262" w14:paraId="6D358C54" w14:textId="77777777" w:rsidTr="00613FE2">
        <w:trPr>
          <w:trHeight w:val="18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73AAFC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K_U07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8377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przygotować ustne i pisemne wystąpienie w języku polskim lub obcym dotyczące szczegółowych teoretycznych, praktycznych i naukowych zagadnień logistyki wykorzystując przy tym adekwatne ujęcia teoretyczne oraz różnorodne źródła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E571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F74D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2C03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3C7F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BA2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15F9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CA2C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EA4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E6A5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219F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BFA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ED57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0E1B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02A5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5CF1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6334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A95F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911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63DF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3AC2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F5CC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3D7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B47B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FB9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2ADF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8BBF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C76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177A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D76B2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P7S_UK</w:t>
            </w:r>
          </w:p>
        </w:tc>
      </w:tr>
      <w:tr w:rsidR="00872886" w:rsidRPr="00420262" w14:paraId="5F05AEEE" w14:textId="77777777" w:rsidTr="00613FE2">
        <w:trPr>
          <w:trHeight w:val="12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556D5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FD7E6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posługiwać się językiem obcym na poziomie B2+ Europejskiego Systemu Opisu Kształcenia Językowego, zwłaszcza w obszarze terminologii stosowanej w logistyce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A8F1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014A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47C4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1233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946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72AE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6BB6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17C6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E1E2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8D5B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B320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C30D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1F5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F42D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54A3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DEF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EB79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5246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3088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B970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D1D4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809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51B4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3834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0F00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4E1D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979E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7848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AC47D3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P7S_UK</w:t>
            </w:r>
          </w:p>
        </w:tc>
      </w:tr>
      <w:tr w:rsidR="00872886" w:rsidRPr="00420262" w14:paraId="5369B82B" w14:textId="77777777" w:rsidTr="00613FE2">
        <w:trPr>
          <w:trHeight w:val="77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814C09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K_U09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F2D62C8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kreować debatę – przedstawiać i oceniać różne opinie i stanowiska oraz komunikować się ze </w:t>
            </w:r>
            <w:r w:rsidRPr="00420262">
              <w:rPr>
                <w:rFonts w:eastAsia="Times New Roman" w:cs="Calibri"/>
                <w:lang w:eastAsia="pl-PL"/>
              </w:rPr>
              <w:lastRenderedPageBreak/>
              <w:t>zróżnicowanymi kręgami odbiorców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6B4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817E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8E15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98ED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857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27C1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ECE2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8760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5CB8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DEF1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9C7D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3F7F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DD7D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D6BB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9BF1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BCD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B316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2B1A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5415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83D8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D7A9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4300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08C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C55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6130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533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A6A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54A3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2CD921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P7S_UO</w:t>
            </w:r>
          </w:p>
        </w:tc>
      </w:tr>
      <w:tr w:rsidR="00872886" w:rsidRPr="00420262" w14:paraId="61D67AE1" w14:textId="77777777" w:rsidTr="00613FE2">
        <w:trPr>
          <w:trHeight w:val="16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9CB3EB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K_U10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28877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samodzielnie planować i realizować rozwój własny poprzez uczenie się przez całe życie i ukierunkowywać innych w tym zakresie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A12B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D26B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2F65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1934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76D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CA2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66FF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31DA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5098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379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F800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E876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103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42F1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D9F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CF8C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0C38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A1F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6567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1EA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7618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469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8AE3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FC4B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9EFA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BCD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B7DA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FC80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FB9B16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P7S_UU</w:t>
            </w:r>
          </w:p>
        </w:tc>
      </w:tr>
      <w:tr w:rsidR="00872886" w:rsidRPr="00420262" w14:paraId="01C466AE" w14:textId="77777777" w:rsidTr="00613FE2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C34EB1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K_U11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D116E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zarządzać wiedzą w organizacji oraz kierować pracą zespołu, w szczególności planować i organizować pracę własną i innych osób 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2648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7786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27D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1F6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85C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AA31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EAE7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835F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C298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26BE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3200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006C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0EB8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7FE1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C22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4071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FFA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CA85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33A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249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51F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0E84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C647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797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63B4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CD5A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C5C3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F5A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DDE3C8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P7S_UO</w:t>
            </w:r>
          </w:p>
        </w:tc>
      </w:tr>
      <w:tr w:rsidR="00872886" w:rsidRPr="00420262" w14:paraId="1DC94C4F" w14:textId="77777777" w:rsidTr="00613FE2">
        <w:trPr>
          <w:cantSplit/>
          <w:trHeight w:val="276"/>
        </w:trPr>
        <w:tc>
          <w:tcPr>
            <w:tcW w:w="1474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6A3C2B4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KOMPETENCJE SPOŁECZNE</w:t>
            </w:r>
          </w:p>
          <w:p w14:paraId="337154A7" w14:textId="77777777" w:rsidR="00872886" w:rsidRPr="00420262" w:rsidRDefault="00872886" w:rsidP="00613FE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Absolwent jest gotów do</w:t>
            </w:r>
          </w:p>
        </w:tc>
      </w:tr>
      <w:tr w:rsidR="00872886" w:rsidRPr="00420262" w14:paraId="4E172E0A" w14:textId="77777777" w:rsidTr="00613FE2">
        <w:trPr>
          <w:trHeight w:val="18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E812AA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ED642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ciągłego kształcenia zawodowego i rozwoju osobistego, zwłaszcza w obszarze logistyki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E90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FEEA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30E9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3070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5BE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CB97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49A9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B9D2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86A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FEDE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61E4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3F9C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1666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2A9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5E33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977B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261B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AFAA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E9E5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DB9A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96A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2019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40A9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618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82D6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23BC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B40A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BB2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8E0AB4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P7S_KK</w:t>
            </w:r>
          </w:p>
        </w:tc>
      </w:tr>
      <w:tr w:rsidR="00872886" w:rsidRPr="00420262" w14:paraId="59390ED0" w14:textId="77777777" w:rsidTr="00613FE2">
        <w:trPr>
          <w:trHeight w:val="81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A4E036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59B73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zaangażowanej pracy w zespole podejmującym decyzje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96F7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6A05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2D2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DEFF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6C1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E58E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5E97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9651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944A2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AC3A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1D95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B53A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58D0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317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5851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03A7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FE96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91BA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5F72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89E0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3C8E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F865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561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0FA9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2FD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A6C2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2EEB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2D0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C04A4F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P7S_KR</w:t>
            </w:r>
          </w:p>
        </w:tc>
      </w:tr>
      <w:tr w:rsidR="00872886" w:rsidRPr="00420262" w14:paraId="53484BA1" w14:textId="77777777" w:rsidTr="00613FE2">
        <w:trPr>
          <w:trHeight w:val="76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CFA2A3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lastRenderedPageBreak/>
              <w:t>K_K03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3367C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podejmowania samodzielnych działań oraz inspirowania do działania innych osób na rzecz lokalnych społeczności i interesu publicznego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E021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344C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1B1D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0B6D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03E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8F4A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DBB2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27C6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B20BB" w14:textId="77777777" w:rsidR="00872886" w:rsidRPr="00420262" w:rsidRDefault="00872886" w:rsidP="00613FE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391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A426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2B79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B23C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975F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86B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0936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34CE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A112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02FA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1D00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6377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9CBF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3458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F5B1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6050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BB39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462D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1CA6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21E665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P7S_KO</w:t>
            </w:r>
          </w:p>
        </w:tc>
      </w:tr>
      <w:tr w:rsidR="00872886" w:rsidRPr="00420262" w14:paraId="13954721" w14:textId="77777777" w:rsidTr="00613FE2">
        <w:trPr>
          <w:trHeight w:val="142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78A324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7E958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działania w sposób profesjonalny i przestrzegania zasad etyki zawodowej; dostrzegania i formułowania dylematów moralnych związanych z wykonywaną przez siebie i innych pracą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FB21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872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ED39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8269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52E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64E8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F514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D1E1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7BB9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4268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817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F559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3A66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36C6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25A9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B706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34BB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CD62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100E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D144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F0F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CE3C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B99F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E93E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D432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65CD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4F2A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EF52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3306B6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P7S_KR</w:t>
            </w:r>
          </w:p>
        </w:tc>
      </w:tr>
      <w:tr w:rsidR="00872886" w:rsidRPr="00420262" w14:paraId="37022B9E" w14:textId="77777777" w:rsidTr="00613FE2">
        <w:trPr>
          <w:trHeight w:val="61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0D6885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A4DA6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krytycznej oceny posiadanej wiedzy i odbieranych informacji oraz zasięgania opinii ekspertów w przypadku trudności w rozwiązaniu problemu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1A86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7569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25F9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8D65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3252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49AA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D40D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D924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2B37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CDDF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C038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F3D3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D0AD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52D4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A4F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1325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D2F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ACB2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19D2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7655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6C77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E0CE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28F8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9070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09C3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50A8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180C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66B2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599594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P7S_KK</w:t>
            </w:r>
          </w:p>
        </w:tc>
      </w:tr>
      <w:tr w:rsidR="00872886" w:rsidRPr="00420262" w14:paraId="3A33B6D9" w14:textId="77777777" w:rsidTr="00613FE2">
        <w:trPr>
          <w:trHeight w:val="81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95022C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389C8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samodzielnego myślenia i działania w sposób </w:t>
            </w:r>
            <w:r w:rsidRPr="00420262">
              <w:rPr>
                <w:rFonts w:eastAsia="Times New Roman" w:cs="Calibri"/>
                <w:lang w:eastAsia="pl-PL"/>
              </w:rPr>
              <w:lastRenderedPageBreak/>
              <w:t>przedsiębiorczy, zwłaszcza w zakresie rozwiązywania problemów ujawniających się w logistyce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994C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E397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F5E8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A21C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CD1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F10F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9FE3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B3A5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9B65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594F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1257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4C1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2321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D85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9E5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0BC9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F5F3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BEE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DBDA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0850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D537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6B22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D3A1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9707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BB05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8B4C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E2F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C8E1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B2449E4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P7S_KO</w:t>
            </w:r>
          </w:p>
        </w:tc>
      </w:tr>
      <w:tr w:rsidR="00872886" w:rsidRPr="00420262" w14:paraId="7B6DB4F8" w14:textId="77777777" w:rsidTr="00613FE2">
        <w:trPr>
          <w:trHeight w:val="10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FA88F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K_K07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50EF2" w14:textId="77777777" w:rsidR="00872886" w:rsidRPr="00420262" w:rsidRDefault="00872886" w:rsidP="00613FE2">
            <w:pPr>
              <w:spacing w:after="0" w:line="240" w:lineRule="auto"/>
              <w:rPr>
                <w:rFonts w:eastAsia="Arial Unicode MS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 xml:space="preserve">przygotowywania projektów gospodarczych w obszarze logistyki i przewidywania wieloaspektowych skutków społecznych swojej działalności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B422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52BF5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4176C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32D4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BD1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C8B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D03C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5AC79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681F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58D32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6792D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38E2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9A6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E3836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F700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A3CBA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602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3F17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73DB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809BF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AC3E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AFEEB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22A4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BD1E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FB5E0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125FE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B7663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98A21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F50FD8" w14:textId="77777777" w:rsidR="00872886" w:rsidRPr="00420262" w:rsidRDefault="00872886" w:rsidP="00613FE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20262">
              <w:rPr>
                <w:rFonts w:eastAsia="Times New Roman" w:cs="Calibri"/>
                <w:lang w:eastAsia="pl-PL"/>
              </w:rPr>
              <w:t>P7S_KO</w:t>
            </w:r>
          </w:p>
        </w:tc>
      </w:tr>
    </w:tbl>
    <w:p w14:paraId="7E4AF811" w14:textId="7580B8BF" w:rsidR="00A71034" w:rsidRPr="00872886" w:rsidRDefault="00A71034" w:rsidP="00872886">
      <w:pPr>
        <w:spacing w:after="0"/>
        <w:rPr>
          <w:b/>
          <w:bCs/>
          <w:sz w:val="24"/>
          <w:szCs w:val="24"/>
        </w:rPr>
      </w:pPr>
    </w:p>
    <w:p w14:paraId="1D1B8CEE" w14:textId="753163EC" w:rsidR="00A71034" w:rsidRDefault="00A71034" w:rsidP="00A71034">
      <w:pPr>
        <w:pStyle w:val="Akapitzlist"/>
        <w:spacing w:after="0"/>
        <w:ind w:left="1080"/>
      </w:pPr>
    </w:p>
    <w:p w14:paraId="02D33B77" w14:textId="4A1911BC" w:rsidR="00C16928" w:rsidRDefault="00C16928" w:rsidP="00F41076">
      <w:pPr>
        <w:keepNext/>
        <w:spacing w:after="0" w:line="240" w:lineRule="auto"/>
        <w:outlineLvl w:val="2"/>
      </w:pPr>
    </w:p>
    <w:p w14:paraId="3ECA474B" w14:textId="711DD498" w:rsidR="00F41076" w:rsidRDefault="00F41076" w:rsidP="00F41076">
      <w:pPr>
        <w:keepNext/>
        <w:spacing w:after="0" w:line="240" w:lineRule="auto"/>
        <w:outlineLvl w:val="2"/>
      </w:pPr>
    </w:p>
    <w:p w14:paraId="2071CEF2" w14:textId="491CD9FA" w:rsidR="00F41076" w:rsidRDefault="00F41076" w:rsidP="00F41076">
      <w:pPr>
        <w:keepNext/>
        <w:spacing w:after="0" w:line="240" w:lineRule="auto"/>
        <w:outlineLvl w:val="2"/>
      </w:pPr>
    </w:p>
    <w:p w14:paraId="72E33145" w14:textId="10E62206" w:rsidR="00F41076" w:rsidRDefault="00F41076" w:rsidP="00F41076">
      <w:pPr>
        <w:keepNext/>
        <w:spacing w:after="0" w:line="240" w:lineRule="auto"/>
        <w:outlineLvl w:val="2"/>
      </w:pPr>
    </w:p>
    <w:p w14:paraId="67B400B1" w14:textId="7F8B6F32" w:rsidR="00F41076" w:rsidRDefault="00F41076" w:rsidP="00F41076">
      <w:pPr>
        <w:keepNext/>
        <w:spacing w:after="0" w:line="240" w:lineRule="auto"/>
        <w:outlineLvl w:val="2"/>
      </w:pPr>
    </w:p>
    <w:p w14:paraId="2335DCC2" w14:textId="6462C13C" w:rsidR="00F41076" w:rsidRDefault="00F41076" w:rsidP="00F41076">
      <w:pPr>
        <w:keepNext/>
        <w:spacing w:after="0" w:line="240" w:lineRule="auto"/>
        <w:outlineLvl w:val="2"/>
      </w:pPr>
    </w:p>
    <w:p w14:paraId="3B9C14EE" w14:textId="6DDBCB25" w:rsidR="00F41076" w:rsidRDefault="00F41076" w:rsidP="00F41076">
      <w:pPr>
        <w:keepNext/>
        <w:spacing w:after="0" w:line="240" w:lineRule="auto"/>
        <w:outlineLvl w:val="2"/>
      </w:pPr>
    </w:p>
    <w:p w14:paraId="240D3EBB" w14:textId="2B2C622D" w:rsidR="00F41076" w:rsidRDefault="00F41076" w:rsidP="00F41076">
      <w:pPr>
        <w:keepNext/>
        <w:spacing w:after="0" w:line="240" w:lineRule="auto"/>
        <w:outlineLvl w:val="2"/>
      </w:pPr>
    </w:p>
    <w:p w14:paraId="60BF34CF" w14:textId="2259C896" w:rsidR="00F41076" w:rsidRDefault="00F41076" w:rsidP="00F41076">
      <w:pPr>
        <w:keepNext/>
        <w:spacing w:after="0" w:line="240" w:lineRule="auto"/>
        <w:outlineLvl w:val="2"/>
      </w:pPr>
    </w:p>
    <w:p w14:paraId="6970DEBB" w14:textId="2A1DADA3" w:rsidR="00F41076" w:rsidRDefault="00F41076" w:rsidP="00F41076">
      <w:pPr>
        <w:keepNext/>
        <w:spacing w:after="0" w:line="240" w:lineRule="auto"/>
        <w:outlineLvl w:val="2"/>
      </w:pPr>
    </w:p>
    <w:p w14:paraId="1E0C3457" w14:textId="5540BFA7" w:rsidR="00F41076" w:rsidRDefault="00F41076" w:rsidP="00F41076">
      <w:pPr>
        <w:keepNext/>
        <w:spacing w:after="0" w:line="240" w:lineRule="auto"/>
        <w:outlineLvl w:val="2"/>
      </w:pPr>
    </w:p>
    <w:p w14:paraId="30053F89" w14:textId="54634AC0" w:rsidR="00F41076" w:rsidRDefault="00F41076" w:rsidP="00F41076">
      <w:pPr>
        <w:keepNext/>
        <w:spacing w:after="0" w:line="240" w:lineRule="auto"/>
        <w:outlineLvl w:val="2"/>
      </w:pPr>
    </w:p>
    <w:p w14:paraId="00379BBE" w14:textId="705E8264" w:rsidR="00F41076" w:rsidRDefault="00F41076" w:rsidP="00F41076">
      <w:pPr>
        <w:keepNext/>
        <w:spacing w:after="0" w:line="240" w:lineRule="auto"/>
        <w:outlineLvl w:val="2"/>
      </w:pPr>
    </w:p>
    <w:p w14:paraId="74BD2346" w14:textId="16FF20B4" w:rsidR="00F41076" w:rsidRDefault="00F41076" w:rsidP="00F41076">
      <w:pPr>
        <w:keepNext/>
        <w:spacing w:after="0" w:line="240" w:lineRule="auto"/>
        <w:outlineLvl w:val="2"/>
      </w:pPr>
    </w:p>
    <w:p w14:paraId="54965F00" w14:textId="77777777" w:rsidR="00F41076" w:rsidRDefault="00F41076" w:rsidP="00F41076">
      <w:pPr>
        <w:keepNext/>
        <w:spacing w:after="0" w:line="240" w:lineRule="auto"/>
        <w:outlineLvl w:val="2"/>
      </w:pPr>
    </w:p>
    <w:p w14:paraId="2D05AA5C" w14:textId="4D656051" w:rsidR="00C16928" w:rsidRDefault="00C16928" w:rsidP="00A71034">
      <w:pPr>
        <w:pStyle w:val="Akapitzlist"/>
        <w:spacing w:after="0"/>
        <w:ind w:left="1080"/>
      </w:pPr>
    </w:p>
    <w:p w14:paraId="38C661DB" w14:textId="77777777" w:rsidR="00C16928" w:rsidRDefault="00C16928" w:rsidP="00872886">
      <w:pPr>
        <w:spacing w:after="0"/>
        <w:sectPr w:rsidR="00C16928" w:rsidSect="00C16928">
          <w:pgSz w:w="16838" w:h="11906" w:orient="landscape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1C53950A" w14:textId="77777777" w:rsidR="00C16928" w:rsidRDefault="00C16928" w:rsidP="00C16928">
      <w:pPr>
        <w:spacing w:after="0"/>
      </w:pPr>
    </w:p>
    <w:p w14:paraId="4D896E2F" w14:textId="77777777" w:rsidR="00C16928" w:rsidRPr="002B0DD7" w:rsidRDefault="00C16928" w:rsidP="00B10B1B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28F1C2D1">
        <w:rPr>
          <w:b/>
          <w:bCs/>
          <w:sz w:val="24"/>
          <w:szCs w:val="24"/>
        </w:rPr>
        <w:t xml:space="preserve">ZAJĘCIA LUB GRUPY ZAJĘĆ ORAZ TREŚCI PROGRAMOWE ZAPEWNIAJĄCE UZYSKANIE EFEKTÓW UCZENIA SIĘ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736"/>
        <w:gridCol w:w="5886"/>
      </w:tblGrid>
      <w:tr w:rsidR="001D1EEB" w:rsidRPr="001D1EEB" w14:paraId="09EC4FBA" w14:textId="77777777" w:rsidTr="003800C4">
        <w:tc>
          <w:tcPr>
            <w:tcW w:w="9889" w:type="dxa"/>
            <w:gridSpan w:val="3"/>
            <w:shd w:val="clear" w:color="auto" w:fill="92D050"/>
          </w:tcPr>
          <w:p w14:paraId="4B800929" w14:textId="77777777" w:rsidR="001D1EEB" w:rsidRPr="00F41076" w:rsidRDefault="001D1EEB" w:rsidP="001D1EEB">
            <w:pPr>
              <w:spacing w:after="0" w:line="240" w:lineRule="auto"/>
              <w:ind w:hanging="2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F41076">
              <w:rPr>
                <w:rFonts w:eastAsia="Times New Roman" w:cstheme="minorHAnsi"/>
                <w:b/>
                <w:i/>
                <w:lang w:eastAsia="pl-PL"/>
              </w:rPr>
              <w:t>Studia II stopnia</w:t>
            </w:r>
          </w:p>
        </w:tc>
      </w:tr>
      <w:tr w:rsidR="001D1EEB" w:rsidRPr="001D1EEB" w14:paraId="2F9DB5FE" w14:textId="77777777" w:rsidTr="003800C4">
        <w:trPr>
          <w:trHeight w:val="433"/>
        </w:trPr>
        <w:tc>
          <w:tcPr>
            <w:tcW w:w="9889" w:type="dxa"/>
            <w:gridSpan w:val="3"/>
            <w:shd w:val="clear" w:color="auto" w:fill="F2F2F2"/>
            <w:vAlign w:val="center"/>
          </w:tcPr>
          <w:p w14:paraId="49BB4047" w14:textId="77777777" w:rsidR="001D1EEB" w:rsidRPr="00F41076" w:rsidRDefault="001D1EEB" w:rsidP="001D1EE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F41076">
              <w:rPr>
                <w:rFonts w:eastAsia="Times New Roman" w:cstheme="minorHAnsi"/>
                <w:b/>
                <w:i/>
                <w:lang w:eastAsia="pl-PL"/>
              </w:rPr>
              <w:t>Logistyka</w:t>
            </w:r>
          </w:p>
        </w:tc>
      </w:tr>
      <w:tr w:rsidR="001D1EEB" w:rsidRPr="001D1EEB" w14:paraId="637EDA38" w14:textId="77777777" w:rsidTr="003800C4">
        <w:trPr>
          <w:trHeight w:val="425"/>
        </w:trPr>
        <w:tc>
          <w:tcPr>
            <w:tcW w:w="9889" w:type="dxa"/>
            <w:gridSpan w:val="3"/>
            <w:shd w:val="clear" w:color="auto" w:fill="D9E2F3"/>
            <w:vAlign w:val="center"/>
          </w:tcPr>
          <w:p w14:paraId="505B8EB7" w14:textId="77777777" w:rsidR="001D1EEB" w:rsidRPr="00F41076" w:rsidRDefault="001D1EEB" w:rsidP="001D1EEB">
            <w:pPr>
              <w:spacing w:after="0" w:line="240" w:lineRule="auto"/>
              <w:ind w:hanging="2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F41076">
              <w:rPr>
                <w:rFonts w:eastAsia="Times New Roman" w:cstheme="minorHAnsi"/>
                <w:b/>
                <w:i/>
                <w:lang w:eastAsia="pl-PL"/>
              </w:rPr>
              <w:t>Przedmioty podstawowe i kierunkowe</w:t>
            </w:r>
          </w:p>
        </w:tc>
      </w:tr>
      <w:tr w:rsidR="001D1EEB" w:rsidRPr="001D1EEB" w14:paraId="7704D385" w14:textId="77777777" w:rsidTr="003800C4">
        <w:tc>
          <w:tcPr>
            <w:tcW w:w="3275" w:type="dxa"/>
            <w:gridSpan w:val="2"/>
            <w:shd w:val="clear" w:color="auto" w:fill="D9D9D9"/>
          </w:tcPr>
          <w:p w14:paraId="14868B16" w14:textId="77777777" w:rsidR="001D1EEB" w:rsidRPr="00F41076" w:rsidRDefault="001D1EEB" w:rsidP="001D1EEB">
            <w:pPr>
              <w:spacing w:after="0" w:line="240" w:lineRule="auto"/>
              <w:ind w:hanging="2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Specjalność / Przedmiot</w:t>
            </w:r>
          </w:p>
        </w:tc>
        <w:tc>
          <w:tcPr>
            <w:tcW w:w="6614" w:type="dxa"/>
            <w:shd w:val="clear" w:color="auto" w:fill="D9D9D9"/>
          </w:tcPr>
          <w:p w14:paraId="08927E52" w14:textId="77777777" w:rsidR="001D1EEB" w:rsidRPr="00F41076" w:rsidRDefault="001D1EEB" w:rsidP="001D1EEB">
            <w:pPr>
              <w:spacing w:after="0" w:line="240" w:lineRule="auto"/>
              <w:ind w:hanging="2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Cel i założenia przedmiotu</w:t>
            </w:r>
          </w:p>
        </w:tc>
      </w:tr>
      <w:tr w:rsidR="001D1EEB" w:rsidRPr="00420262" w14:paraId="277D12C6" w14:textId="77777777" w:rsidTr="003800C4">
        <w:tc>
          <w:tcPr>
            <w:tcW w:w="440" w:type="dxa"/>
            <w:shd w:val="clear" w:color="auto" w:fill="auto"/>
            <w:vAlign w:val="center"/>
          </w:tcPr>
          <w:p w14:paraId="0F339D51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A26D39D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JĘZYK OBCY Angielski</w:t>
            </w:r>
          </w:p>
        </w:tc>
        <w:tc>
          <w:tcPr>
            <w:tcW w:w="6614" w:type="dxa"/>
            <w:shd w:val="clear" w:color="auto" w:fill="auto"/>
          </w:tcPr>
          <w:p w14:paraId="4E9107CC" w14:textId="77777777" w:rsidR="001D1EEB" w:rsidRPr="00F41076" w:rsidRDefault="001D1EEB" w:rsidP="001D1EEB">
            <w:pPr>
              <w:widowControl w:val="0"/>
              <w:suppressLineNumbers/>
              <w:suppressAutoHyphens/>
              <w:snapToGrid w:val="0"/>
              <w:spacing w:before="60" w:after="0" w:line="240" w:lineRule="auto"/>
              <w:ind w:right="6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 xml:space="preserve">Celem kursu jest kształcenie kluczowych sprawności językowych studenta znajdujących zastosowanie w życiu zawodowym; zakłada się przede wszystkim rozwijanie rozumienia ze słuchu, czytania ze zrozumieniem, mówienia i pisania. Nacisk położony jest na funkcje i praktyczne umiejętności najistotniejsze z punktu widzenia potrzeb miejsca pracy. </w:t>
            </w:r>
          </w:p>
          <w:p w14:paraId="2CE50E2D" w14:textId="77777777" w:rsidR="001D1EEB" w:rsidRPr="00F41076" w:rsidRDefault="001D1EEB" w:rsidP="001D1EEB">
            <w:pPr>
              <w:widowControl w:val="0"/>
              <w:suppressLineNumbers/>
              <w:suppressAutoHyphens/>
              <w:snapToGrid w:val="0"/>
              <w:spacing w:before="60" w:after="0" w:line="240" w:lineRule="auto"/>
              <w:ind w:right="6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Nauczanie odbywa się metodą kształcenia na odległość za pomocą internetowej platformy e-learningowej i obejmuje ok. 60 godzin pracy. Nauka trwa jeden semestr. W okresie nauki student wspierany jest przez lektora – zdalnie (za pośrednictwem poczty elektronicznej) oraz w ramach godzin kontaktowych na uczelni (konsultacje).</w:t>
            </w:r>
          </w:p>
          <w:p w14:paraId="6A5DB1DB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color w:val="FF0000"/>
                <w:lang w:val="en-US"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 xml:space="preserve">Dla weryfikacji efektów kształcenia po ukończeniu kursu student przystępuje do centralnie administrowanego egzaminu pisemnego. </w:t>
            </w:r>
            <w:r w:rsidRPr="00F41076">
              <w:rPr>
                <w:rFonts w:eastAsia="Times New Roman" w:cstheme="minorHAnsi"/>
                <w:lang w:val="en-US" w:eastAsia="pl-PL"/>
              </w:rPr>
              <w:t xml:space="preserve">Na </w:t>
            </w:r>
            <w:proofErr w:type="spellStart"/>
            <w:r w:rsidRPr="00F41076">
              <w:rPr>
                <w:rFonts w:eastAsia="Times New Roman" w:cstheme="minorHAnsi"/>
                <w:lang w:val="en-US" w:eastAsia="pl-PL"/>
              </w:rPr>
              <w:t>życzenie</w:t>
            </w:r>
            <w:proofErr w:type="spellEnd"/>
            <w:r w:rsidRPr="00F41076">
              <w:rPr>
                <w:rFonts w:eastAsia="Times New Roman" w:cstheme="minorHAnsi"/>
                <w:lang w:val="en-US" w:eastAsia="pl-PL"/>
              </w:rPr>
              <w:t xml:space="preserve"> student </w:t>
            </w:r>
            <w:proofErr w:type="spellStart"/>
            <w:r w:rsidRPr="00F41076">
              <w:rPr>
                <w:rFonts w:eastAsia="Times New Roman" w:cstheme="minorHAnsi"/>
                <w:lang w:val="en-US" w:eastAsia="pl-PL"/>
              </w:rPr>
              <w:t>może</w:t>
            </w:r>
            <w:proofErr w:type="spellEnd"/>
            <w:r w:rsidRPr="00F41076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F41076">
              <w:rPr>
                <w:rFonts w:eastAsia="Times New Roman" w:cstheme="minorHAnsi"/>
                <w:lang w:val="en-US" w:eastAsia="pl-PL"/>
              </w:rPr>
              <w:t>ponadto</w:t>
            </w:r>
            <w:proofErr w:type="spellEnd"/>
            <w:r w:rsidRPr="00F41076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F41076">
              <w:rPr>
                <w:rFonts w:eastAsia="Times New Roman" w:cstheme="minorHAnsi"/>
                <w:lang w:val="en-US" w:eastAsia="pl-PL"/>
              </w:rPr>
              <w:t>przystąpić</w:t>
            </w:r>
            <w:proofErr w:type="spellEnd"/>
            <w:r w:rsidRPr="00F41076">
              <w:rPr>
                <w:rFonts w:eastAsia="Times New Roman" w:cstheme="minorHAnsi"/>
                <w:lang w:val="en-US" w:eastAsia="pl-PL"/>
              </w:rPr>
              <w:t xml:space="preserve"> do </w:t>
            </w:r>
            <w:proofErr w:type="spellStart"/>
            <w:r w:rsidRPr="00F41076">
              <w:rPr>
                <w:rFonts w:eastAsia="Times New Roman" w:cstheme="minorHAnsi"/>
                <w:lang w:val="en-US" w:eastAsia="pl-PL"/>
              </w:rPr>
              <w:t>egzaminu</w:t>
            </w:r>
            <w:proofErr w:type="spellEnd"/>
            <w:r w:rsidRPr="00F41076">
              <w:rPr>
                <w:rFonts w:eastAsia="Times New Roman" w:cstheme="minorHAnsi"/>
                <w:lang w:val="en-US" w:eastAsia="pl-PL"/>
              </w:rPr>
              <w:t xml:space="preserve"> TOEIC</w:t>
            </w:r>
            <w:r w:rsidRPr="00F41076">
              <w:rPr>
                <w:rFonts w:eastAsia="Times New Roman" w:cstheme="minorHAnsi"/>
                <w:vertAlign w:val="superscript"/>
                <w:lang w:val="en-US" w:eastAsia="pl-PL"/>
              </w:rPr>
              <w:t>®</w:t>
            </w:r>
            <w:r w:rsidRPr="00F41076">
              <w:rPr>
                <w:rFonts w:eastAsia="Times New Roman" w:cstheme="minorHAnsi"/>
                <w:lang w:val="en-US" w:eastAsia="pl-PL"/>
              </w:rPr>
              <w:t xml:space="preserve"> (Test of English for International Communication™) Listening and Reading</w:t>
            </w:r>
          </w:p>
        </w:tc>
      </w:tr>
      <w:tr w:rsidR="001D1EEB" w:rsidRPr="001D1EEB" w14:paraId="22606094" w14:textId="77777777" w:rsidTr="003800C4">
        <w:tc>
          <w:tcPr>
            <w:tcW w:w="440" w:type="dxa"/>
            <w:shd w:val="clear" w:color="auto" w:fill="auto"/>
            <w:vAlign w:val="center"/>
          </w:tcPr>
          <w:p w14:paraId="04460535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D427C7A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JĘZYK OBCY Hiszpański</w:t>
            </w:r>
          </w:p>
        </w:tc>
        <w:tc>
          <w:tcPr>
            <w:tcW w:w="6614" w:type="dxa"/>
            <w:shd w:val="clear" w:color="auto" w:fill="auto"/>
          </w:tcPr>
          <w:p w14:paraId="4AAE0CF7" w14:textId="77777777" w:rsidR="001D1EEB" w:rsidRPr="00F41076" w:rsidRDefault="001D1EEB" w:rsidP="001D1EEB">
            <w:pPr>
              <w:widowControl w:val="0"/>
              <w:suppressLineNumbers/>
              <w:suppressAutoHyphens/>
              <w:snapToGrid w:val="0"/>
              <w:spacing w:before="60" w:after="0" w:line="240" w:lineRule="auto"/>
              <w:ind w:right="6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 xml:space="preserve">Celem kursu jest kształcenie kluczowych sprawności językowych studenta znajdujących zastosowanie w życiu zawodowym; zakłada się przede wszystkim rozwijanie rozumienia ze słuchu, czytania ze zrozumieniem, mówienia i pisania. Nacisk położony jest na funkcje i praktyczne umiejętności najistotniejsze z punktu widzenia potrzeb miejsca pracy. </w:t>
            </w:r>
          </w:p>
          <w:p w14:paraId="123445DC" w14:textId="77777777" w:rsidR="001D1EEB" w:rsidRPr="00F41076" w:rsidRDefault="001D1EEB" w:rsidP="001D1EEB">
            <w:pPr>
              <w:widowControl w:val="0"/>
              <w:suppressLineNumbers/>
              <w:suppressAutoHyphens/>
              <w:snapToGrid w:val="0"/>
              <w:spacing w:before="60" w:after="0" w:line="240" w:lineRule="auto"/>
              <w:ind w:right="6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Nauczanie odbywa się metodą kształcenia na odległość za pomocą internetowej platformy e-learningowej i obejmuje ok. 60 godzin pracy. Nauka trwa jeden semestr. W okresie nauki student wspierany jest przez lektora – zdalnie (za pośrednictwem poczty elektronicznej) oraz w ramach godzin kontaktowych na uczelni (konsultacje).</w:t>
            </w:r>
          </w:p>
          <w:p w14:paraId="7A68D280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Calibri" w:cstheme="minorHAnsi"/>
                <w:spacing w:val="5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Dla weryfikacji efektów kształcenia po ukończeniu kursu student przystępuje do centralnie administrowanego egzaminu pisemnego</w:t>
            </w:r>
          </w:p>
        </w:tc>
      </w:tr>
      <w:tr w:rsidR="001D1EEB" w:rsidRPr="001D1EEB" w14:paraId="0721A313" w14:textId="77777777" w:rsidTr="003800C4">
        <w:tc>
          <w:tcPr>
            <w:tcW w:w="440" w:type="dxa"/>
            <w:shd w:val="clear" w:color="auto" w:fill="auto"/>
            <w:vAlign w:val="center"/>
          </w:tcPr>
          <w:p w14:paraId="6665CCC7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A6DE547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JĘZYK OBCY Niemiecki</w:t>
            </w:r>
          </w:p>
        </w:tc>
        <w:tc>
          <w:tcPr>
            <w:tcW w:w="6614" w:type="dxa"/>
            <w:shd w:val="clear" w:color="auto" w:fill="auto"/>
          </w:tcPr>
          <w:p w14:paraId="1501BFB8" w14:textId="77777777" w:rsidR="001D1EEB" w:rsidRPr="00F41076" w:rsidRDefault="001D1EEB" w:rsidP="001D1EEB">
            <w:pPr>
              <w:widowControl w:val="0"/>
              <w:suppressLineNumbers/>
              <w:suppressAutoHyphens/>
              <w:snapToGrid w:val="0"/>
              <w:spacing w:before="60" w:after="0" w:line="240" w:lineRule="auto"/>
              <w:ind w:right="6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Celem kursu jest opanowanie przez studenta sprawności i funkcji językowych kluczowych dla zdolności do funkcjonowania w obcojęzycznym środowisku pracy. Kurs zaprojektowany jest pod kątem równomiernego rozwijania umiejętności mówienia (</w:t>
            </w:r>
            <w:proofErr w:type="spellStart"/>
            <w:r w:rsidRPr="00F41076">
              <w:rPr>
                <w:rFonts w:eastAsia="Times New Roman" w:cstheme="minorHAnsi"/>
                <w:i/>
                <w:lang w:eastAsia="pl-PL"/>
              </w:rPr>
              <w:t>Mündlich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>) i pisania (</w:t>
            </w:r>
            <w:proofErr w:type="spellStart"/>
            <w:r w:rsidRPr="00F41076">
              <w:rPr>
                <w:rFonts w:eastAsia="Times New Roman" w:cstheme="minorHAnsi"/>
                <w:i/>
                <w:lang w:eastAsia="pl-PL"/>
              </w:rPr>
              <w:t>Schriftlich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>) oraz biegłości w zakresie gramatyki (</w:t>
            </w:r>
            <w:proofErr w:type="spellStart"/>
            <w:r w:rsidRPr="00F41076">
              <w:rPr>
                <w:rFonts w:eastAsia="Times New Roman" w:cstheme="minorHAnsi"/>
                <w:i/>
                <w:lang w:eastAsia="pl-PL"/>
              </w:rPr>
              <w:t>Grammatik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>) i słownictwa (</w:t>
            </w:r>
            <w:proofErr w:type="spellStart"/>
            <w:r w:rsidRPr="00F41076">
              <w:rPr>
                <w:rFonts w:eastAsia="Times New Roman" w:cstheme="minorHAnsi"/>
                <w:i/>
                <w:lang w:eastAsia="pl-PL"/>
              </w:rPr>
              <w:t>Wortschatz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), co znajduje odzwierciedlenie w strukturze każdej lekcji i doborze ćwiczeń pozwalających na doskonalenie </w:t>
            </w:r>
            <w:r w:rsidRPr="00F41076">
              <w:rPr>
                <w:rFonts w:eastAsia="Times New Roman" w:cstheme="minorHAnsi"/>
                <w:lang w:eastAsia="pl-PL"/>
              </w:rPr>
              <w:lastRenderedPageBreak/>
              <w:t>poszczególnych sprawności.</w:t>
            </w:r>
          </w:p>
          <w:p w14:paraId="7F24B109" w14:textId="77777777" w:rsidR="001D1EEB" w:rsidRPr="00F41076" w:rsidRDefault="001D1EEB" w:rsidP="001D1EEB">
            <w:pPr>
              <w:widowControl w:val="0"/>
              <w:suppressLineNumbers/>
              <w:suppressAutoHyphens/>
              <w:snapToGrid w:val="0"/>
              <w:spacing w:before="60" w:after="0" w:line="240" w:lineRule="auto"/>
              <w:ind w:right="6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Nauczanie odbywa się metodą kształcenia na odległość za pomocą internetowej platformy e-learningowej i obejmuje ok. 60 godzin pracy. Nauka trwa jeden semestr. W okresie nauki student wspierany jest przez lektora – zdalnie (za pośrednictwem poczty elektronicznej) oraz w ramach godzin kontaktowych na uczelni (konsultacje).</w:t>
            </w:r>
          </w:p>
          <w:p w14:paraId="3DA89324" w14:textId="77777777" w:rsidR="001D1EEB" w:rsidRPr="00F41076" w:rsidRDefault="001D1EEB" w:rsidP="001D1EE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 w:hanging="2"/>
              <w:jc w:val="both"/>
              <w:rPr>
                <w:rFonts w:eastAsia="Calibri" w:cstheme="minorHAnsi"/>
                <w:spacing w:val="5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 xml:space="preserve">Dla weryfikacji efektów kształcenia po ukończeniu kursu student przystępuje do centralnie administrowanego egzaminu pisemnego. Na życzenie student może ponadto przystąpić do egzaminu 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WiDaF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Deutsch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als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Fremdsprache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 in der 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Wirtschaft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) lub 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WiDaF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 Basic</w:t>
            </w:r>
            <w:r w:rsidRPr="00F41076">
              <w:rPr>
                <w:rFonts w:eastAsia="Times New Roman" w:cstheme="minorHAnsi"/>
                <w:vertAlign w:val="superscript"/>
                <w:lang w:eastAsia="pl-PL"/>
              </w:rPr>
              <w:t>®</w:t>
            </w:r>
          </w:p>
        </w:tc>
      </w:tr>
      <w:tr w:rsidR="001D1EEB" w:rsidRPr="001D1EEB" w14:paraId="3B8E5888" w14:textId="77777777" w:rsidTr="003800C4">
        <w:tc>
          <w:tcPr>
            <w:tcW w:w="440" w:type="dxa"/>
            <w:shd w:val="clear" w:color="auto" w:fill="auto"/>
            <w:vAlign w:val="center"/>
          </w:tcPr>
          <w:p w14:paraId="3079BEF5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99F998A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ZARZĄDZANIE JAKOŚCIĄ USŁUGI LOGISTYCZNEJ</w:t>
            </w:r>
          </w:p>
        </w:tc>
        <w:tc>
          <w:tcPr>
            <w:tcW w:w="6614" w:type="dxa"/>
            <w:shd w:val="clear" w:color="auto" w:fill="auto"/>
          </w:tcPr>
          <w:p w14:paraId="0AD2297D" w14:textId="77777777" w:rsidR="001D1EEB" w:rsidRPr="00F41076" w:rsidRDefault="001D1EEB" w:rsidP="001D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" w:hanging="2"/>
              <w:jc w:val="both"/>
              <w:rPr>
                <w:rFonts w:eastAsia="Calibri" w:cstheme="minorHAnsi"/>
                <w:spacing w:val="5"/>
                <w:lang w:eastAsia="pl-PL"/>
              </w:rPr>
            </w:pPr>
            <w:r w:rsidRPr="00F41076">
              <w:rPr>
                <w:rFonts w:eastAsia="Times New Roman" w:cstheme="minorHAnsi"/>
                <w:iCs/>
                <w:spacing w:val="5"/>
                <w:lang w:eastAsia="pl-PL"/>
              </w:rPr>
              <w:t xml:space="preserve">Celem przedmiotu jest nabycie wiedzy, umiejętności i kompetencji społecznych w obszarze zarządzania jakością usług logistycznych w zakresie </w:t>
            </w:r>
            <w:r w:rsidRPr="00F41076">
              <w:rPr>
                <w:rFonts w:eastAsia="Times New Roman" w:cstheme="minorHAnsi"/>
                <w:iCs/>
                <w:noProof/>
                <w:lang w:eastAsia="pl-PL"/>
              </w:rPr>
              <w:t>roli zarządzania jakością w usługach logistycznych, dostępnych zasad, metod i technik zarządzania jakością, przepisów prawnych, standardów oraz wymagań normy PN-EN ISO 9001:2015 „Systemy zarządzania jakością”.</w:t>
            </w:r>
          </w:p>
        </w:tc>
      </w:tr>
      <w:tr w:rsidR="001D1EEB" w:rsidRPr="001D1EEB" w14:paraId="541B48E6" w14:textId="77777777" w:rsidTr="003800C4">
        <w:tc>
          <w:tcPr>
            <w:tcW w:w="440" w:type="dxa"/>
            <w:shd w:val="clear" w:color="auto" w:fill="auto"/>
            <w:vAlign w:val="center"/>
          </w:tcPr>
          <w:p w14:paraId="5EE7351E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6EDA653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FINANSE I RACHUNKOWOŚĆ PRZEDSIĘBIORSTW</w:t>
            </w:r>
          </w:p>
        </w:tc>
        <w:tc>
          <w:tcPr>
            <w:tcW w:w="6614" w:type="dxa"/>
            <w:shd w:val="clear" w:color="auto" w:fill="auto"/>
          </w:tcPr>
          <w:p w14:paraId="4612A39B" w14:textId="77777777" w:rsidR="001D1EEB" w:rsidRPr="00F41076" w:rsidRDefault="001D1EEB" w:rsidP="001D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  <w:tab w:val="left" w:pos="521"/>
              </w:tabs>
              <w:spacing w:after="0" w:line="240" w:lineRule="auto"/>
              <w:ind w:right="-42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iCs/>
                <w:lang w:eastAsia="pl-PL"/>
              </w:rPr>
              <w:t>Zasadniczym celem jest wykreowanie  umiejętności  rozwijania i wykorzystania  systemu informacji finansowej do analizy kondycji ekonomiczno-finansowej przedsiębiorstwa, planowania działań oraz rozwiązywania problemów zarządczych.</w:t>
            </w:r>
          </w:p>
        </w:tc>
      </w:tr>
      <w:tr w:rsidR="001D1EEB" w:rsidRPr="001D1EEB" w14:paraId="06BFB5A8" w14:textId="77777777" w:rsidTr="003800C4">
        <w:tc>
          <w:tcPr>
            <w:tcW w:w="440" w:type="dxa"/>
            <w:shd w:val="clear" w:color="auto" w:fill="auto"/>
            <w:vAlign w:val="center"/>
          </w:tcPr>
          <w:p w14:paraId="35C8865B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8D732FD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SPOŁECZNA ODPOWIEDZIALNOŚĆ BIZNESU</w:t>
            </w:r>
          </w:p>
        </w:tc>
        <w:tc>
          <w:tcPr>
            <w:tcW w:w="6614" w:type="dxa"/>
            <w:shd w:val="clear" w:color="auto" w:fill="auto"/>
          </w:tcPr>
          <w:p w14:paraId="22CBFD43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iCs/>
                <w:lang w:eastAsia="pl-PL"/>
              </w:rPr>
              <w:t>Celem jest przedstawienie podstawowych informacji na temat obszarów zainteresowania biznesu sprawami społecznymi; zaprezentowanie i omówienie podstawowych zagadnień z zakresu etyki w biznesie i społecznej odpowiedzialności biznesu; omówienie metod i narzędzi wykorzystywanych w raportowaniu społecznym; omówienie podstawowych modeli zarządzania relacjami z interesariuszami w ramach realizowanej przez przedsiębiorstwo strategii społecznej odpowiedzialności; wykształcenie umiejętności analizowania aktywności przedsiębiorstwa w obszarze społecznej odpowiedzialności; wykształcenie umiejętności w zakresie planowania działań z zakresu społecznej odpowiedzialności biznesu, w tym także wolontariatu pracowniczego; doskonalenie umiejętności analizowania przykładów praktycznych i czerpania z nich inspiracji do działań realizowanych w ramach wykonywanej pracy.</w:t>
            </w:r>
          </w:p>
        </w:tc>
      </w:tr>
      <w:tr w:rsidR="001D1EEB" w:rsidRPr="001D1EEB" w14:paraId="39F0298A" w14:textId="77777777" w:rsidTr="003800C4">
        <w:tc>
          <w:tcPr>
            <w:tcW w:w="440" w:type="dxa"/>
            <w:shd w:val="clear" w:color="auto" w:fill="auto"/>
            <w:vAlign w:val="center"/>
          </w:tcPr>
          <w:p w14:paraId="03A897FF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5DBBA52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BHP</w:t>
            </w:r>
          </w:p>
        </w:tc>
        <w:tc>
          <w:tcPr>
            <w:tcW w:w="6614" w:type="dxa"/>
            <w:shd w:val="clear" w:color="auto" w:fill="auto"/>
          </w:tcPr>
          <w:p w14:paraId="0987CDD5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iCs/>
                <w:spacing w:val="5"/>
                <w:lang w:eastAsia="pl-PL"/>
              </w:rPr>
              <w:t>Celem przedmiotu jest nabycie wiedzy i umiejętności z zakresu bezpieczeństwa i higieny pracy, szczególnie ze względu na zdolność do spełnienia wymagań prawnych, właściwą identyfikację ryzyka zawodowego i zastosowanie odpowiednich środków ochrony.</w:t>
            </w:r>
          </w:p>
        </w:tc>
      </w:tr>
      <w:tr w:rsidR="001D1EEB" w:rsidRPr="001D1EEB" w14:paraId="14177094" w14:textId="77777777" w:rsidTr="003800C4">
        <w:tc>
          <w:tcPr>
            <w:tcW w:w="440" w:type="dxa"/>
            <w:shd w:val="clear" w:color="auto" w:fill="auto"/>
            <w:vAlign w:val="center"/>
          </w:tcPr>
          <w:p w14:paraId="4D765FB6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1429505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MODELOWANIE PROCESÓW BIZNESOWYCH</w:t>
            </w:r>
          </w:p>
        </w:tc>
        <w:tc>
          <w:tcPr>
            <w:tcW w:w="6614" w:type="dxa"/>
            <w:shd w:val="clear" w:color="auto" w:fill="auto"/>
          </w:tcPr>
          <w:p w14:paraId="025BBABC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Celem przedmiotu jest przedstawienie nowoczesnych mechanizmów modelowania procesów biznesowych wraz z wykształceniem umiejętności wykorzystania tej wiedzy w praktyce.</w:t>
            </w:r>
          </w:p>
        </w:tc>
      </w:tr>
      <w:tr w:rsidR="001D1EEB" w:rsidRPr="001D1EEB" w14:paraId="766261DF" w14:textId="77777777" w:rsidTr="003800C4">
        <w:tc>
          <w:tcPr>
            <w:tcW w:w="440" w:type="dxa"/>
            <w:shd w:val="clear" w:color="auto" w:fill="auto"/>
            <w:vAlign w:val="center"/>
          </w:tcPr>
          <w:p w14:paraId="62468CAC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78F8816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 xml:space="preserve">PROJEKTOWANIE ŁAŃCUCHÓW DOSTAW I </w:t>
            </w:r>
            <w:r w:rsidRPr="00F41076">
              <w:rPr>
                <w:rFonts w:eastAsia="Times New Roman" w:cstheme="minorHAnsi"/>
                <w:lang w:eastAsia="pl-PL"/>
              </w:rPr>
              <w:lastRenderedPageBreak/>
              <w:t>ROZWIĄZAŃ LOGISTYCZNYCH</w:t>
            </w:r>
          </w:p>
        </w:tc>
        <w:tc>
          <w:tcPr>
            <w:tcW w:w="6614" w:type="dxa"/>
            <w:shd w:val="clear" w:color="auto" w:fill="auto"/>
          </w:tcPr>
          <w:p w14:paraId="68649985" w14:textId="77777777" w:rsidR="001D1EEB" w:rsidRPr="00F41076" w:rsidRDefault="001D1EEB" w:rsidP="001D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iCs/>
                <w:lang w:eastAsia="pl-PL"/>
              </w:rPr>
              <w:lastRenderedPageBreak/>
              <w:t xml:space="preserve">Student uzyska poszerzoną wiedzę w zakresie zarządzania łańcuchem dostaw oraz infrastruktury logistycznej; będzie potrafić określić założenia projektowe oraz kryteria oceny </w:t>
            </w:r>
            <w:r w:rsidRPr="00F41076">
              <w:rPr>
                <w:rFonts w:eastAsia="Times New Roman" w:cstheme="minorHAnsi"/>
                <w:iCs/>
                <w:lang w:eastAsia="pl-PL"/>
              </w:rPr>
              <w:lastRenderedPageBreak/>
              <w:t xml:space="preserve">dostawców; potrafić przeprowadzić wielokryterialną analizę elementów składowych łańcuchów dostaw ze szczególnym uwzględnieniem procesów transportowych i magazynowych; potrafić zaprojektować technologie transportowe i magazynowe z uwzględnieniem uwarunkowań technicznych oraz skutków społecznych. </w:t>
            </w:r>
          </w:p>
        </w:tc>
      </w:tr>
      <w:tr w:rsidR="001D1EEB" w:rsidRPr="001D1EEB" w14:paraId="62F8DE7D" w14:textId="77777777" w:rsidTr="003800C4">
        <w:tc>
          <w:tcPr>
            <w:tcW w:w="440" w:type="dxa"/>
            <w:shd w:val="clear" w:color="auto" w:fill="auto"/>
            <w:vAlign w:val="center"/>
          </w:tcPr>
          <w:p w14:paraId="3751B10E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4024877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LOGISTYKA PRODUKCJI I DYSTRYBUCJI</w:t>
            </w:r>
          </w:p>
        </w:tc>
        <w:tc>
          <w:tcPr>
            <w:tcW w:w="6614" w:type="dxa"/>
            <w:shd w:val="clear" w:color="auto" w:fill="auto"/>
          </w:tcPr>
          <w:p w14:paraId="76A2EA06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iCs/>
                <w:lang w:eastAsia="pl-PL"/>
              </w:rPr>
              <w:t xml:space="preserve">Celem   przedmiotu   jest   zapoznanie studentów z zaawansowanym systemowym podejściem do planowania przepływu materiałów, półproduktów i wyrobów gotowych w przedsiębiorstwie i dystrybucji. </w:t>
            </w:r>
          </w:p>
        </w:tc>
      </w:tr>
      <w:tr w:rsidR="001D1EEB" w:rsidRPr="001D1EEB" w14:paraId="50AD33AA" w14:textId="77777777" w:rsidTr="003800C4">
        <w:tc>
          <w:tcPr>
            <w:tcW w:w="440" w:type="dxa"/>
            <w:shd w:val="clear" w:color="auto" w:fill="auto"/>
            <w:vAlign w:val="center"/>
          </w:tcPr>
          <w:p w14:paraId="007C5A6C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DA5A21F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LOGISTYKA ZAOPATRZENIA, MAGAZYNOWANIA I TRANSPORTU</w:t>
            </w:r>
          </w:p>
        </w:tc>
        <w:tc>
          <w:tcPr>
            <w:tcW w:w="6614" w:type="dxa"/>
            <w:shd w:val="clear" w:color="auto" w:fill="auto"/>
          </w:tcPr>
          <w:p w14:paraId="164964A5" w14:textId="77777777" w:rsidR="001D1EEB" w:rsidRPr="00F41076" w:rsidRDefault="001D1EEB" w:rsidP="001D1EE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rPr>
                <w:rFonts w:eastAsia="Times New Roman" w:cstheme="minorHAnsi"/>
                <w:iCs/>
                <w:lang w:eastAsia="pl-PL"/>
              </w:rPr>
            </w:pPr>
            <w:r w:rsidRPr="00F41076">
              <w:rPr>
                <w:rFonts w:eastAsia="Times New Roman" w:cstheme="minorHAnsi"/>
                <w:iCs/>
                <w:lang w:eastAsia="pl-PL"/>
              </w:rPr>
              <w:t>Celem jest przekazanie zaawansowanych i praktycznych informacji z zakresu logistyki zaopatrzenia, magazynowania i transportu,</w:t>
            </w:r>
          </w:p>
          <w:p w14:paraId="18A6C3AB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iCs/>
                <w:lang w:eastAsia="pl-PL"/>
              </w:rPr>
              <w:t>pozwalających na zrozumienie zasad funkcjonowania tych procesów. Studenci nabędą i rozwiną umiejętności analizowania, oceniania, planowania oraz tworzenia logistyki zaopatrzenia, magazynowania i transportu.</w:t>
            </w:r>
          </w:p>
        </w:tc>
      </w:tr>
      <w:tr w:rsidR="001D1EEB" w:rsidRPr="001D1EEB" w14:paraId="437D7042" w14:textId="77777777" w:rsidTr="003800C4">
        <w:tc>
          <w:tcPr>
            <w:tcW w:w="440" w:type="dxa"/>
            <w:shd w:val="clear" w:color="auto" w:fill="auto"/>
            <w:vAlign w:val="center"/>
          </w:tcPr>
          <w:p w14:paraId="1FA3D19C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AAD00C5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INFORMATYCZNE SYSTEMY WSPARCIA LOGISTYCZNEGO</w:t>
            </w:r>
          </w:p>
        </w:tc>
        <w:tc>
          <w:tcPr>
            <w:tcW w:w="6614" w:type="dxa"/>
            <w:shd w:val="clear" w:color="auto" w:fill="auto"/>
          </w:tcPr>
          <w:p w14:paraId="0A038120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iCs/>
                <w:lang w:eastAsia="pl-PL"/>
              </w:rPr>
              <w:t>Celem jest zdobycie wiedzy z zakresu informatycznych systemów wsparcia logistycznego wraz z umiejętnościami analizy potrzeb, doboru, wykorzystywania i optymalizacji właściwego hardware i software w zależności od sytemu logistycznego. Laboratorium komputerowe kreuje umiejętności praktyczne z zakresu informatycznych systemów wsparcia logistycznego.</w:t>
            </w:r>
          </w:p>
        </w:tc>
      </w:tr>
      <w:tr w:rsidR="001D1EEB" w:rsidRPr="001D1EEB" w14:paraId="20FD4443" w14:textId="77777777" w:rsidTr="003800C4">
        <w:tc>
          <w:tcPr>
            <w:tcW w:w="440" w:type="dxa"/>
            <w:shd w:val="clear" w:color="auto" w:fill="auto"/>
            <w:vAlign w:val="center"/>
          </w:tcPr>
          <w:p w14:paraId="3E486054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9A453E0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CRM</w:t>
            </w:r>
          </w:p>
        </w:tc>
        <w:tc>
          <w:tcPr>
            <w:tcW w:w="6614" w:type="dxa"/>
            <w:shd w:val="clear" w:color="auto" w:fill="auto"/>
          </w:tcPr>
          <w:p w14:paraId="30329EA7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iCs/>
                <w:lang w:eastAsia="pl-PL"/>
              </w:rPr>
              <w:t>Celem przedmiotu jest przekazanie wiedzy i umiejętności z zakresu kształtowania i zarządzania relacjami z klientem, wskazywania metod, zasad i sposobów badania satysfakcji i lojalności klientów, budowania programów lojalnościowych, prowadzenia analizy rentowności relacji z klientami, wykorzystania systemów informatycznych w zarządzaniu relacjami z klientami.</w:t>
            </w:r>
          </w:p>
        </w:tc>
      </w:tr>
      <w:tr w:rsidR="001D1EEB" w:rsidRPr="001D1EEB" w14:paraId="70DFEFE8" w14:textId="77777777" w:rsidTr="003800C4">
        <w:tc>
          <w:tcPr>
            <w:tcW w:w="440" w:type="dxa"/>
            <w:shd w:val="clear" w:color="auto" w:fill="auto"/>
            <w:vAlign w:val="center"/>
          </w:tcPr>
          <w:p w14:paraId="2F307EC8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27C7A39" w14:textId="77777777" w:rsidR="001D1EEB" w:rsidRPr="00F41076" w:rsidRDefault="001D1EEB" w:rsidP="001D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B+R I INNOWACJE</w:t>
            </w:r>
          </w:p>
        </w:tc>
        <w:tc>
          <w:tcPr>
            <w:tcW w:w="6614" w:type="dxa"/>
            <w:shd w:val="clear" w:color="auto" w:fill="auto"/>
          </w:tcPr>
          <w:p w14:paraId="2C69C60F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iCs/>
                <w:lang w:eastAsia="pl-PL"/>
              </w:rPr>
              <w:t>Przedmiot ma na celu prezentację problematyki z zakresu działalności badawczo-rozwojowej (B+R), a także zarządzania innowacjami  i transferem technologii w przedsiębiorstwach różnych branż. Porusza również  praktyczne aspekty związane z realizacją innowacyjnych projektów, działalnością B+R  i  komercjalizacją jej efektów, co pozwoli wykształcić umiejętność analizy i oceny tych aspektów. Ukazuje także formy wspierania finansowania działalności innowacyjnej przedsiębiorstw.</w:t>
            </w:r>
          </w:p>
        </w:tc>
      </w:tr>
      <w:tr w:rsidR="001D1EEB" w:rsidRPr="001D1EEB" w14:paraId="30EF60C5" w14:textId="77777777" w:rsidTr="003800C4">
        <w:tc>
          <w:tcPr>
            <w:tcW w:w="440" w:type="dxa"/>
            <w:shd w:val="clear" w:color="auto" w:fill="auto"/>
            <w:vAlign w:val="center"/>
          </w:tcPr>
          <w:p w14:paraId="5A039BE7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780DA3D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SEMINARIUM DYPLOMOWE</w:t>
            </w:r>
          </w:p>
        </w:tc>
        <w:tc>
          <w:tcPr>
            <w:tcW w:w="6614" w:type="dxa"/>
            <w:shd w:val="clear" w:color="auto" w:fill="auto"/>
          </w:tcPr>
          <w:p w14:paraId="05413087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iCs/>
                <w:spacing w:val="5"/>
                <w:lang w:eastAsia="pl-PL"/>
              </w:rPr>
              <w:t>Podstawowym celem kształcenia jest nabycie przez studentów umiejętności, wiedzy i kompetencji potrzebnych do samodzielnego opisania i przeanalizowania zjawiska, które zostało przez nich poddane badaniom. Powinno ono mieć charakter studium przypadku o możliwie dużym stopniu praktyczności.</w:t>
            </w:r>
          </w:p>
        </w:tc>
      </w:tr>
      <w:tr w:rsidR="001D1EEB" w:rsidRPr="001D1EEB" w14:paraId="34C1395A" w14:textId="77777777" w:rsidTr="003800C4">
        <w:tc>
          <w:tcPr>
            <w:tcW w:w="440" w:type="dxa"/>
            <w:shd w:val="clear" w:color="auto" w:fill="auto"/>
            <w:vAlign w:val="center"/>
          </w:tcPr>
          <w:p w14:paraId="6A60221B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5095D06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PRAKTYKA ZAWODOWA</w:t>
            </w:r>
          </w:p>
        </w:tc>
        <w:tc>
          <w:tcPr>
            <w:tcW w:w="6614" w:type="dxa"/>
            <w:shd w:val="clear" w:color="auto" w:fill="auto"/>
          </w:tcPr>
          <w:p w14:paraId="53426248" w14:textId="77777777" w:rsidR="001D1EEB" w:rsidRPr="00F41076" w:rsidRDefault="001D1EEB" w:rsidP="001D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iCs/>
                <w:spacing w:val="5"/>
                <w:lang w:eastAsia="pl-PL"/>
              </w:rPr>
              <w:t xml:space="preserve">Celem praktyki zawodowej jest </w:t>
            </w:r>
            <w:r w:rsidRPr="00F41076">
              <w:rPr>
                <w:rFonts w:eastAsia="Times New Roman" w:cstheme="minorHAnsi"/>
                <w:iCs/>
                <w:lang w:eastAsia="pl-PL"/>
              </w:rPr>
              <w:t xml:space="preserve">nabycie umiejętności wykorzystania zdobytej w trakcie studiów wiedzy, umiejętności i kompetencji społecznych w obszarze praktycznym. Celem praktyk zawodowych jest także zapoznanie studenta ze specyfiką środowiska pracy. Student ma też nauczyć się wykonywania zadań wynikających z obowiązków powierzonych </w:t>
            </w:r>
            <w:r w:rsidRPr="00F41076">
              <w:rPr>
                <w:rFonts w:eastAsia="Times New Roman" w:cstheme="minorHAnsi"/>
                <w:iCs/>
                <w:lang w:eastAsia="pl-PL"/>
              </w:rPr>
              <w:lastRenderedPageBreak/>
              <w:t>przez pracodawcę. Ponadto praktyki mają służyć studentom do promocji własnej wiedzy i umiejętności przed potencjalnym pracodawcą. Student podczas praktyki realizowanej w danym podmiocie może również poszukiwać problemu, który będzie przedmiotem pracy dyplomowej kończącej studia.</w:t>
            </w:r>
          </w:p>
        </w:tc>
      </w:tr>
      <w:tr w:rsidR="001D1EEB" w:rsidRPr="001D1EEB" w14:paraId="7386D7DD" w14:textId="77777777" w:rsidTr="003800C4">
        <w:tc>
          <w:tcPr>
            <w:tcW w:w="9889" w:type="dxa"/>
            <w:gridSpan w:val="3"/>
            <w:shd w:val="clear" w:color="auto" w:fill="FBE4D5"/>
          </w:tcPr>
          <w:p w14:paraId="73C1F953" w14:textId="77777777" w:rsidR="001D1EEB" w:rsidRPr="00F41076" w:rsidRDefault="001D1EEB" w:rsidP="001D1EEB">
            <w:pPr>
              <w:spacing w:after="0" w:line="240" w:lineRule="auto"/>
              <w:ind w:hanging="2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F41076">
              <w:rPr>
                <w:rFonts w:eastAsia="Times New Roman" w:cstheme="minorHAnsi"/>
                <w:b/>
                <w:i/>
                <w:lang w:eastAsia="pl-PL"/>
              </w:rPr>
              <w:t>Specjalność : ZARZĄDZANIE LOGISTYKĄ I ŁAŃCUCHAMI DOSTAW</w:t>
            </w:r>
          </w:p>
        </w:tc>
      </w:tr>
      <w:tr w:rsidR="001D1EEB" w:rsidRPr="001D1EEB" w14:paraId="611876D0" w14:textId="77777777" w:rsidTr="003800C4">
        <w:tc>
          <w:tcPr>
            <w:tcW w:w="440" w:type="dxa"/>
            <w:shd w:val="clear" w:color="auto" w:fill="auto"/>
            <w:vAlign w:val="center"/>
          </w:tcPr>
          <w:p w14:paraId="17143D16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83BF2" w14:textId="77777777" w:rsidR="001D1EEB" w:rsidRPr="00F41076" w:rsidRDefault="001D1EEB" w:rsidP="001D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ZARZĄDZANIE LOGISTYKĄ W ORGANIZACJI</w:t>
            </w:r>
          </w:p>
        </w:tc>
        <w:tc>
          <w:tcPr>
            <w:tcW w:w="6614" w:type="dxa"/>
            <w:shd w:val="clear" w:color="auto" w:fill="auto"/>
          </w:tcPr>
          <w:p w14:paraId="65A0B3A4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Calibri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Celem przedmiotu jest przedstawienie i zrozumienie procesów zarządzania logistyką w organizacji, a także poznanie i umiejętności w wykorzystaniu instrumentów logistycznych, technologii i narzędzi stosowanych w  organizacjach.</w:t>
            </w:r>
          </w:p>
        </w:tc>
      </w:tr>
      <w:tr w:rsidR="001D1EEB" w:rsidRPr="001D1EEB" w14:paraId="5B1D69DD" w14:textId="77777777" w:rsidTr="003800C4">
        <w:tc>
          <w:tcPr>
            <w:tcW w:w="440" w:type="dxa"/>
            <w:shd w:val="clear" w:color="auto" w:fill="auto"/>
            <w:vAlign w:val="center"/>
          </w:tcPr>
          <w:p w14:paraId="0292FA69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D3063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GLOBALNE SIECI I ŁAŃCUCHY DOSTAW</w:t>
            </w:r>
          </w:p>
        </w:tc>
        <w:tc>
          <w:tcPr>
            <w:tcW w:w="6614" w:type="dxa"/>
            <w:shd w:val="clear" w:color="auto" w:fill="auto"/>
          </w:tcPr>
          <w:p w14:paraId="3856202F" w14:textId="77777777" w:rsidR="001D1EEB" w:rsidRPr="00F41076" w:rsidRDefault="001D1EEB" w:rsidP="001D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Przekazywana jest zaawansowana wiedza z zakresu globalnych sieci i łańcuchów dostaw, pozwalająca studentom na zrozumienie zasad działania, ewolucji, modelowania i projektowania różnych procesów składowych sieci i  łańcuchów dostaw w skali globalnej.</w:t>
            </w:r>
          </w:p>
        </w:tc>
      </w:tr>
      <w:tr w:rsidR="001D1EEB" w:rsidRPr="001D1EEB" w14:paraId="0D584388" w14:textId="77777777" w:rsidTr="003800C4">
        <w:tc>
          <w:tcPr>
            <w:tcW w:w="440" w:type="dxa"/>
            <w:shd w:val="clear" w:color="auto" w:fill="auto"/>
            <w:vAlign w:val="center"/>
          </w:tcPr>
          <w:p w14:paraId="1273255F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6D5812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LOGISTYKA ZWROTNA</w:t>
            </w:r>
          </w:p>
        </w:tc>
        <w:tc>
          <w:tcPr>
            <w:tcW w:w="6614" w:type="dxa"/>
            <w:shd w:val="clear" w:color="auto" w:fill="auto"/>
          </w:tcPr>
          <w:p w14:paraId="0BD88AFA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Calibri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spacing w:val="5"/>
                <w:lang w:eastAsia="pl-PL"/>
              </w:rPr>
              <w:t>Celem przedmiotu jest nabycie wiedzy z zakresu gospodarki odpadami w przedsiębiorstwie oraz logistyki zwrotnej, jako sposobu zagospodarowania odpadów. Celem jest również kształtowanie umiejętności analizy podsystemów sfery realnej i regulacyjnej systemu logistycznego odpadów w zakresie realizacji zadań logistyki zwrotnej.</w:t>
            </w:r>
          </w:p>
        </w:tc>
      </w:tr>
      <w:tr w:rsidR="001D1EEB" w:rsidRPr="001D1EEB" w14:paraId="541ABE93" w14:textId="77777777" w:rsidTr="003800C4">
        <w:tc>
          <w:tcPr>
            <w:tcW w:w="440" w:type="dxa"/>
            <w:shd w:val="clear" w:color="auto" w:fill="auto"/>
            <w:vAlign w:val="center"/>
          </w:tcPr>
          <w:p w14:paraId="0E23806A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22B58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GRA STRATEGICZNA ŁAŃCUCH DOSTAW</w:t>
            </w:r>
          </w:p>
        </w:tc>
        <w:tc>
          <w:tcPr>
            <w:tcW w:w="6614" w:type="dxa"/>
            <w:shd w:val="clear" w:color="auto" w:fill="auto"/>
          </w:tcPr>
          <w:p w14:paraId="0545715D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Calibri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Przygotowanie studentów do optymalizacji łańcuchów dostaw poprzez przeprowadzenie gry symulacyjnej z zakresu łańcucha dostaw.</w:t>
            </w:r>
          </w:p>
        </w:tc>
      </w:tr>
      <w:tr w:rsidR="001D1EEB" w:rsidRPr="001D1EEB" w14:paraId="4929CF72" w14:textId="77777777" w:rsidTr="003800C4">
        <w:tc>
          <w:tcPr>
            <w:tcW w:w="440" w:type="dxa"/>
            <w:shd w:val="clear" w:color="auto" w:fill="auto"/>
            <w:vAlign w:val="center"/>
          </w:tcPr>
          <w:p w14:paraId="210DEA4E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E285E2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LOGISTYCZNA OBSŁUGA KLIENTA</w:t>
            </w:r>
          </w:p>
        </w:tc>
        <w:tc>
          <w:tcPr>
            <w:tcW w:w="6614" w:type="dxa"/>
            <w:shd w:val="clear" w:color="auto" w:fill="auto"/>
          </w:tcPr>
          <w:p w14:paraId="6636F6E2" w14:textId="77777777" w:rsidR="001D1EEB" w:rsidRPr="00F41076" w:rsidRDefault="001D1EEB" w:rsidP="001D1EE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 xml:space="preserve">Celem jest nabycie praktycznych umiejętności analizowania funkcjonowania procesu logistycznej obsługi klientów, optymalizacji procesów, operacji logistyczny realizowanych w istniejących łańcuchach logistycznych przy wykorzystaniu narzędzi badawczych i analitycznych. </w:t>
            </w:r>
          </w:p>
          <w:p w14:paraId="65AA1663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Calibri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Student powinien nabyć umiejętności w zakresie organizowania, analizy i optymalizacji poziomu logistycznej obsługi na rynku e-commerce, a także usprawniania procesów przepływu w ramach istniejących kanałów dystrybucji.</w:t>
            </w:r>
          </w:p>
        </w:tc>
      </w:tr>
      <w:tr w:rsidR="001D1EEB" w:rsidRPr="001D1EEB" w14:paraId="3122D28F" w14:textId="77777777" w:rsidTr="003800C4">
        <w:tc>
          <w:tcPr>
            <w:tcW w:w="440" w:type="dxa"/>
            <w:shd w:val="clear" w:color="auto" w:fill="auto"/>
            <w:vAlign w:val="center"/>
          </w:tcPr>
          <w:p w14:paraId="64082F70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10D287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 xml:space="preserve">STUDIUM PRZYPADKU Z ZAKRESU SPECJALNOŚCI </w:t>
            </w:r>
            <w:proofErr w:type="spellStart"/>
            <w:r w:rsidRPr="00F41076">
              <w:rPr>
                <w:rFonts w:eastAsia="Times New Roman" w:cstheme="minorHAnsi"/>
                <w:color w:val="000000"/>
                <w:lang w:eastAsia="pl-PL"/>
              </w:rPr>
              <w:t>ZLiŁD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14:paraId="05693BAB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Calibri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Na podstawie wybranych studiów przypadków rozwijane są umiejętności z zakresu zarządzania logistyką i łańcuchami dostaw, pozwalająca studentom na zrozumienie zasad działania, ewolucji, modelowania i projektowania ich procesów składowych.</w:t>
            </w:r>
          </w:p>
        </w:tc>
      </w:tr>
      <w:tr w:rsidR="001D1EEB" w:rsidRPr="001D1EEB" w14:paraId="3573EE35" w14:textId="77777777" w:rsidTr="003800C4">
        <w:tc>
          <w:tcPr>
            <w:tcW w:w="440" w:type="dxa"/>
            <w:shd w:val="clear" w:color="auto" w:fill="auto"/>
            <w:vAlign w:val="center"/>
          </w:tcPr>
          <w:p w14:paraId="1FF47DB6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8766B8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 xml:space="preserve">ZAAWANSOWANE STUDIUM PRZYPADKU Z ZAKRESU SPECJALNOŚCI </w:t>
            </w:r>
            <w:proofErr w:type="spellStart"/>
            <w:r w:rsidRPr="00F41076">
              <w:rPr>
                <w:rFonts w:eastAsia="Times New Roman" w:cstheme="minorHAnsi"/>
                <w:color w:val="000000"/>
                <w:lang w:eastAsia="pl-PL"/>
              </w:rPr>
              <w:t>ZLiŁD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14:paraId="427C4BC7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Calibri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Zapoznanie studentów z metodami i technikami diagnozy i doskonalenia przepływów w mikro i meta systemach logistycznych. Nabycie umiejętności trafnego dobierania metod i technik do rozwiązywania zidentyfikowanych problemów w systemach logistycznych. Umiejętność diagnozy relacji i oceny wpływu relacji pomiędzy uczestnikami łańcucha dostaw na skuteczność przepływów materiałowych.</w:t>
            </w:r>
          </w:p>
        </w:tc>
      </w:tr>
      <w:tr w:rsidR="001D1EEB" w:rsidRPr="001D1EEB" w14:paraId="25CD064D" w14:textId="77777777" w:rsidTr="003800C4">
        <w:trPr>
          <w:trHeight w:val="396"/>
        </w:trPr>
        <w:tc>
          <w:tcPr>
            <w:tcW w:w="9889" w:type="dxa"/>
            <w:gridSpan w:val="3"/>
            <w:shd w:val="clear" w:color="auto" w:fill="F2F2F2"/>
            <w:vAlign w:val="center"/>
          </w:tcPr>
          <w:p w14:paraId="3B862F30" w14:textId="77777777" w:rsidR="001D1EEB" w:rsidRPr="00F41076" w:rsidRDefault="001D1EEB" w:rsidP="001D1EEB">
            <w:pPr>
              <w:spacing w:after="0" w:line="240" w:lineRule="auto"/>
              <w:ind w:hanging="2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F41076">
              <w:rPr>
                <w:rFonts w:eastAsia="Times New Roman" w:cstheme="minorHAnsi"/>
                <w:b/>
                <w:i/>
                <w:lang w:eastAsia="pl-PL"/>
              </w:rPr>
              <w:t>Specjalność : LEAN LOGISTICS</w:t>
            </w:r>
          </w:p>
        </w:tc>
      </w:tr>
      <w:tr w:rsidR="001D1EEB" w:rsidRPr="001D1EEB" w14:paraId="4F4B6195" w14:textId="77777777" w:rsidTr="003800C4">
        <w:tc>
          <w:tcPr>
            <w:tcW w:w="440" w:type="dxa"/>
            <w:shd w:val="clear" w:color="auto" w:fill="auto"/>
            <w:vAlign w:val="center"/>
          </w:tcPr>
          <w:p w14:paraId="457784D9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0609C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LEAN W LOGISTYCE</w:t>
            </w:r>
          </w:p>
        </w:tc>
        <w:tc>
          <w:tcPr>
            <w:tcW w:w="6614" w:type="dxa"/>
            <w:shd w:val="clear" w:color="auto" w:fill="auto"/>
          </w:tcPr>
          <w:p w14:paraId="7BF70A19" w14:textId="77777777" w:rsidR="001D1EEB" w:rsidRPr="00F41076" w:rsidRDefault="001D1EEB" w:rsidP="001D1EE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Celem przedmiotu jest zapoznanie studenta/ki  z zasadami koncepcji szczupłego zarządzania -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lean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 management i możliwości ich wykorzystania  zarówno w życiu prywatnym, jak i zawodowym,  a także nabycie umiejętności dotyczącej trafnego identyfikowania wszelkich źródeł marnotrawstwa i miejsc </w:t>
            </w:r>
            <w:r w:rsidRPr="00F41076">
              <w:rPr>
                <w:rFonts w:eastAsia="Times New Roman" w:cstheme="minorHAnsi"/>
                <w:lang w:eastAsia="pl-PL"/>
              </w:rPr>
              <w:lastRenderedPageBreak/>
              <w:t xml:space="preserve">tworzenia wartości dodanej w realizowanych procesach biznesowych w dowolnej organizacji oraz umiejętnie dobranie odpowiednich narzędzi i technik z obszaru 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lean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 zmierzających do usprawnienia tych procesów; zarówno w odniesieniu do produkcji jaki i logistyki.</w:t>
            </w:r>
          </w:p>
        </w:tc>
      </w:tr>
      <w:tr w:rsidR="001D1EEB" w:rsidRPr="001D1EEB" w14:paraId="7472C80C" w14:textId="77777777" w:rsidTr="003800C4">
        <w:trPr>
          <w:trHeight w:val="520"/>
        </w:trPr>
        <w:tc>
          <w:tcPr>
            <w:tcW w:w="440" w:type="dxa"/>
            <w:shd w:val="clear" w:color="auto" w:fill="auto"/>
            <w:vAlign w:val="center"/>
          </w:tcPr>
          <w:p w14:paraId="19EB7EC0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6A5B9F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Lean Manufacturing</w:t>
            </w:r>
          </w:p>
        </w:tc>
        <w:tc>
          <w:tcPr>
            <w:tcW w:w="6614" w:type="dxa"/>
            <w:shd w:val="clear" w:color="auto" w:fill="auto"/>
          </w:tcPr>
          <w:p w14:paraId="5D49D4BA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 xml:space="preserve">Celem jest uzupełnienie wiedzy, umiejętności i kompetencji społecznych w zakresie systemu 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lean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manufacturing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 o pogłębione i rozszerzone doświadczenia praktyczne, niezbędne do dostarczania klientom produktów wysokiej jakości, ograniczenia marnotrawstwa oraz optymalizacji kosztów produkcji.</w:t>
            </w:r>
          </w:p>
        </w:tc>
      </w:tr>
      <w:tr w:rsidR="001D1EEB" w:rsidRPr="001D1EEB" w14:paraId="431086B1" w14:textId="77777777" w:rsidTr="003800C4">
        <w:tc>
          <w:tcPr>
            <w:tcW w:w="440" w:type="dxa"/>
            <w:shd w:val="clear" w:color="auto" w:fill="auto"/>
            <w:vAlign w:val="center"/>
          </w:tcPr>
          <w:p w14:paraId="72716473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2785CB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Lean Management</w:t>
            </w:r>
          </w:p>
        </w:tc>
        <w:tc>
          <w:tcPr>
            <w:tcW w:w="6614" w:type="dxa"/>
            <w:shd w:val="clear" w:color="auto" w:fill="auto"/>
          </w:tcPr>
          <w:p w14:paraId="1E447385" w14:textId="77777777" w:rsidR="001D1EEB" w:rsidRPr="00F41076" w:rsidRDefault="001D1EEB" w:rsidP="001D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 xml:space="preserve">Celem jest uzupełnienie wiedzy, umiejętności i kompetencji społecznych w zakresie zarządzania przedsiębiorstwem zgodnie z filozofią 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lean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 management, w tym zarządzania zmianą wg. Lean oraz zarządzaniem projektem wdrożenia zarządzania </w:t>
            </w:r>
            <w:proofErr w:type="spellStart"/>
            <w:r w:rsidRPr="00F41076">
              <w:rPr>
                <w:rFonts w:eastAsia="Times New Roman" w:cstheme="minorHAnsi"/>
                <w:lang w:eastAsia="pl-PL"/>
              </w:rPr>
              <w:t>lean</w:t>
            </w:r>
            <w:proofErr w:type="spellEnd"/>
            <w:r w:rsidRPr="00F41076">
              <w:rPr>
                <w:rFonts w:eastAsia="Times New Roman" w:cstheme="minorHAnsi"/>
                <w:lang w:eastAsia="pl-PL"/>
              </w:rPr>
              <w:t xml:space="preserve"> w firmie.</w:t>
            </w:r>
          </w:p>
        </w:tc>
      </w:tr>
      <w:tr w:rsidR="001D1EEB" w:rsidRPr="001D1EEB" w14:paraId="4AFA43C7" w14:textId="77777777" w:rsidTr="003800C4">
        <w:tc>
          <w:tcPr>
            <w:tcW w:w="440" w:type="dxa"/>
            <w:shd w:val="clear" w:color="auto" w:fill="auto"/>
            <w:vAlign w:val="center"/>
          </w:tcPr>
          <w:p w14:paraId="6C0C08D1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BB35EF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Gra strategiczna LEAN</w:t>
            </w:r>
          </w:p>
        </w:tc>
        <w:tc>
          <w:tcPr>
            <w:tcW w:w="6614" w:type="dxa"/>
            <w:shd w:val="clear" w:color="auto" w:fill="auto"/>
          </w:tcPr>
          <w:p w14:paraId="3D10DCFA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Przygotowanie studentów do wdrażania Lean w organizacji poprzez przeprowadzenie gry symulacyjnej z zakresu LEAN.</w:t>
            </w:r>
          </w:p>
        </w:tc>
      </w:tr>
      <w:tr w:rsidR="001D1EEB" w:rsidRPr="001D1EEB" w14:paraId="3C57BFCD" w14:textId="77777777" w:rsidTr="003800C4">
        <w:tc>
          <w:tcPr>
            <w:tcW w:w="440" w:type="dxa"/>
            <w:shd w:val="clear" w:color="auto" w:fill="auto"/>
            <w:vAlign w:val="center"/>
          </w:tcPr>
          <w:p w14:paraId="7E0704C7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4F3E2D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OPTYMALIZACJA JAKOŚCI</w:t>
            </w:r>
          </w:p>
        </w:tc>
        <w:tc>
          <w:tcPr>
            <w:tcW w:w="6614" w:type="dxa"/>
            <w:shd w:val="clear" w:color="auto" w:fill="auto"/>
          </w:tcPr>
          <w:p w14:paraId="71113629" w14:textId="77777777" w:rsidR="001D1EEB" w:rsidRPr="00F41076" w:rsidRDefault="001D1EEB" w:rsidP="001D1EEB">
            <w:pPr>
              <w:tabs>
                <w:tab w:val="left" w:pos="4520"/>
              </w:tabs>
              <w:spacing w:after="0" w:line="240" w:lineRule="auto"/>
              <w:ind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spacing w:val="5"/>
                <w:lang w:eastAsia="pl-PL"/>
              </w:rPr>
              <w:t xml:space="preserve">Celem przedmiotu jest nabycie wiedzy, umiejętności i kompetencji społecznych w obszarze optymalizacji jakości w logistyce w zakresie: </w:t>
            </w:r>
            <w:r w:rsidRPr="00F41076">
              <w:rPr>
                <w:rFonts w:eastAsia="Times New Roman" w:cstheme="minorHAnsi"/>
                <w:noProof/>
                <w:lang w:eastAsia="pl-PL"/>
              </w:rPr>
              <w:t xml:space="preserve">zarządzania procesami w usługach logistycznych w powiązaniu z zarządzaniem jakością; sposobu identyfikacji i optymalizacji procesów logistycznych; wykorzystania narzędzi jakości w logistyce; zasad przeprowadzania auditów wewnętrznych w procesach logistycznych oraz rozwiązywania problemów jakościowych wynikających z niezgodości w procesach. </w:t>
            </w:r>
          </w:p>
        </w:tc>
      </w:tr>
      <w:tr w:rsidR="001D1EEB" w:rsidRPr="001D1EEB" w14:paraId="36ED46A3" w14:textId="77777777" w:rsidTr="003800C4">
        <w:tc>
          <w:tcPr>
            <w:tcW w:w="440" w:type="dxa"/>
            <w:shd w:val="clear" w:color="auto" w:fill="auto"/>
            <w:vAlign w:val="center"/>
          </w:tcPr>
          <w:p w14:paraId="0D65ED86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55DD30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STUDIUM PRZYPADKU Z ZAKRESU SPECJALNOŚCI LL</w:t>
            </w:r>
          </w:p>
        </w:tc>
        <w:tc>
          <w:tcPr>
            <w:tcW w:w="6614" w:type="dxa"/>
            <w:shd w:val="clear" w:color="auto" w:fill="auto"/>
          </w:tcPr>
          <w:p w14:paraId="6B13340E" w14:textId="77777777" w:rsidR="001D1EEB" w:rsidRPr="00F41076" w:rsidRDefault="001D1EEB" w:rsidP="001D1EE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 xml:space="preserve">Celem studium przypadku jest nabycie praktycznych umiejętności analizowania funkcjonowania procesu logistycznego, diagnozowania występujących MUD, optymalizacji na tej podstawie procesów, operacji logistyczny realizowanych w istniejących łańcuchach logistycznych przy wykorzystaniu narzędzi badawczych i analitycznych. </w:t>
            </w:r>
          </w:p>
          <w:p w14:paraId="5AC0F113" w14:textId="77777777" w:rsidR="001D1EEB" w:rsidRPr="00F41076" w:rsidRDefault="001D1EEB" w:rsidP="001D1EEB">
            <w:pPr>
              <w:spacing w:after="0" w:line="240" w:lineRule="auto"/>
              <w:ind w:leftChars="-1" w:hangingChars="1"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Student powinien nabyć umiejętności w zakresie organizowania, analizy i optymalizacji wykorzystywanych zasobów i infrastruktury logistycznej oraz eliminacji występujących nieprawidłowości w łańcuchach logistycznych obsługujących rynek e-commerce.</w:t>
            </w:r>
          </w:p>
        </w:tc>
      </w:tr>
      <w:tr w:rsidR="001D1EEB" w:rsidRPr="001D1EEB" w14:paraId="753830C2" w14:textId="77777777" w:rsidTr="003800C4">
        <w:tc>
          <w:tcPr>
            <w:tcW w:w="440" w:type="dxa"/>
            <w:shd w:val="clear" w:color="auto" w:fill="auto"/>
            <w:vAlign w:val="center"/>
          </w:tcPr>
          <w:p w14:paraId="47BBA1CC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3AED00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ZAAWANSOWANE STUDIUM PRZYPADKU Z ZAKRESU SPECJALNOŚCI LL</w:t>
            </w:r>
          </w:p>
        </w:tc>
        <w:tc>
          <w:tcPr>
            <w:tcW w:w="6614" w:type="dxa"/>
            <w:shd w:val="clear" w:color="auto" w:fill="auto"/>
          </w:tcPr>
          <w:p w14:paraId="63A2BCF7" w14:textId="77777777" w:rsidR="001D1EEB" w:rsidRPr="00F41076" w:rsidRDefault="001D1EEB" w:rsidP="001D1EEB">
            <w:pPr>
              <w:tabs>
                <w:tab w:val="left" w:pos="4746"/>
              </w:tabs>
              <w:spacing w:after="0" w:line="240" w:lineRule="auto"/>
              <w:ind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iCs/>
                <w:lang w:eastAsia="pl-PL"/>
              </w:rPr>
              <w:t xml:space="preserve">Celem jest wykształcenie zaawansowanych kompetencji dot. szczupłego zarządzania i możliwości ich wykorzystania w praktyce zawodowej. Nabycie umiejętności precyzyjnego identyfikowania źródeł marnotrawstwa i miejsc tworzenia wartości dodanej w realizowanych procesach biznesowych wybranej organizacji oraz umiejętne dobranie zaawansowanych narzędzi i technik </w:t>
            </w:r>
            <w:proofErr w:type="spellStart"/>
            <w:r w:rsidRPr="00F41076">
              <w:rPr>
                <w:rFonts w:eastAsia="Times New Roman" w:cstheme="minorHAnsi"/>
                <w:iCs/>
                <w:lang w:eastAsia="pl-PL"/>
              </w:rPr>
              <w:t>lean</w:t>
            </w:r>
            <w:proofErr w:type="spellEnd"/>
            <w:r w:rsidRPr="00F41076">
              <w:rPr>
                <w:rFonts w:eastAsia="Times New Roman" w:cstheme="minorHAnsi"/>
                <w:iCs/>
                <w:lang w:eastAsia="pl-PL"/>
              </w:rPr>
              <w:t xml:space="preserve"> zmierzających do usprawnienia tych procesów.</w:t>
            </w:r>
          </w:p>
        </w:tc>
      </w:tr>
      <w:tr w:rsidR="001D1EEB" w:rsidRPr="001D1EEB" w14:paraId="0DF3B02A" w14:textId="77777777" w:rsidTr="003800C4">
        <w:trPr>
          <w:trHeight w:val="426"/>
        </w:trPr>
        <w:tc>
          <w:tcPr>
            <w:tcW w:w="9889" w:type="dxa"/>
            <w:gridSpan w:val="3"/>
            <w:shd w:val="clear" w:color="auto" w:fill="DEEAF6"/>
            <w:vAlign w:val="center"/>
          </w:tcPr>
          <w:p w14:paraId="07B38B4D" w14:textId="77777777" w:rsidR="001D1EEB" w:rsidRPr="00F41076" w:rsidRDefault="001D1EEB" w:rsidP="001D1EEB">
            <w:pPr>
              <w:spacing w:after="0" w:line="240" w:lineRule="auto"/>
              <w:ind w:hanging="2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F41076">
              <w:rPr>
                <w:rFonts w:eastAsia="Times New Roman" w:cstheme="minorHAnsi"/>
                <w:b/>
                <w:i/>
                <w:lang w:eastAsia="pl-PL"/>
              </w:rPr>
              <w:t>Specjalność : MENEDŻER TSL</w:t>
            </w:r>
          </w:p>
        </w:tc>
      </w:tr>
      <w:tr w:rsidR="001D1EEB" w:rsidRPr="001D1EEB" w14:paraId="65F97511" w14:textId="77777777" w:rsidTr="003800C4">
        <w:tc>
          <w:tcPr>
            <w:tcW w:w="440" w:type="dxa"/>
            <w:shd w:val="clear" w:color="auto" w:fill="auto"/>
            <w:vAlign w:val="center"/>
          </w:tcPr>
          <w:p w14:paraId="58B9EEA8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059418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PRAWO I UBEZPIECZENIA W TRANSPORCIE MIĘDZYNARODOWYM</w:t>
            </w:r>
          </w:p>
        </w:tc>
        <w:tc>
          <w:tcPr>
            <w:tcW w:w="6614" w:type="dxa"/>
            <w:shd w:val="clear" w:color="auto" w:fill="auto"/>
          </w:tcPr>
          <w:p w14:paraId="210F6098" w14:textId="77777777" w:rsidR="001D1EEB" w:rsidRPr="00F41076" w:rsidRDefault="001D1EEB" w:rsidP="001D1EEB">
            <w:pPr>
              <w:tabs>
                <w:tab w:val="left" w:pos="3919"/>
              </w:tabs>
              <w:spacing w:after="0" w:line="240" w:lineRule="auto"/>
              <w:ind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iCs/>
                <w:spacing w:val="5"/>
                <w:lang w:eastAsia="pl-PL"/>
              </w:rPr>
              <w:t xml:space="preserve">Celem jest zaprezentowanie i omówienie podstawowych uwarunkowań prawnych funkcjonowania transportu międzynarodowego oraz ubezpieczeń występujących w poszczególnych gałęziach transportu. Doskonalenie </w:t>
            </w:r>
            <w:r w:rsidRPr="00F41076">
              <w:rPr>
                <w:rFonts w:eastAsia="Times New Roman" w:cstheme="minorHAnsi"/>
                <w:iCs/>
                <w:spacing w:val="5"/>
                <w:lang w:eastAsia="pl-PL"/>
              </w:rPr>
              <w:lastRenderedPageBreak/>
              <w:t>umiejętności w zakresie: komunikowania się w zespole przy zastosowaniu nowoczesnych rozwiązań technologicznych. Kształtowanie postawy odpowiedzialności i innowacyjności wśród studentów</w:t>
            </w:r>
          </w:p>
        </w:tc>
      </w:tr>
      <w:tr w:rsidR="001D1EEB" w:rsidRPr="001D1EEB" w14:paraId="30CD19E8" w14:textId="77777777" w:rsidTr="003800C4">
        <w:tc>
          <w:tcPr>
            <w:tcW w:w="440" w:type="dxa"/>
            <w:shd w:val="clear" w:color="auto" w:fill="auto"/>
            <w:vAlign w:val="center"/>
          </w:tcPr>
          <w:p w14:paraId="2E0D02D1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31C625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GLOBALNE SIECI I ŁAŃCUCHY DOSTAW</w:t>
            </w:r>
          </w:p>
        </w:tc>
        <w:tc>
          <w:tcPr>
            <w:tcW w:w="6614" w:type="dxa"/>
            <w:shd w:val="clear" w:color="auto" w:fill="auto"/>
          </w:tcPr>
          <w:p w14:paraId="448B5873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Przekazywana jest zaawansowana wiedza z zakresu globalnych sieci i łańcuchów dostaw, pozwalająca studentom na zrozumienie zasad działania, ewolucji, modelowania i projektowania różnych procesów składowych sieci i  łańcuchów dostaw w skali globalnej.</w:t>
            </w:r>
          </w:p>
        </w:tc>
      </w:tr>
      <w:tr w:rsidR="001D1EEB" w:rsidRPr="001D1EEB" w14:paraId="0A00F735" w14:textId="77777777" w:rsidTr="003800C4">
        <w:tc>
          <w:tcPr>
            <w:tcW w:w="440" w:type="dxa"/>
            <w:shd w:val="clear" w:color="auto" w:fill="auto"/>
            <w:vAlign w:val="center"/>
          </w:tcPr>
          <w:p w14:paraId="4767A2DC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DFB9FF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SPEDYCJA KRAJOWA I MIĘDZYNARODOWA</w:t>
            </w:r>
          </w:p>
        </w:tc>
        <w:tc>
          <w:tcPr>
            <w:tcW w:w="6614" w:type="dxa"/>
            <w:shd w:val="clear" w:color="auto" w:fill="auto"/>
          </w:tcPr>
          <w:p w14:paraId="3AEF50F1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iCs/>
                <w:lang w:eastAsia="pl-PL"/>
              </w:rPr>
              <w:t>Celem jest zapoznanie studentów z procesami i technikami spedycji krajowej i międzynarodowej pozwalająca planować, diagnozować i doskonalić usługi spedycyjne.</w:t>
            </w:r>
          </w:p>
        </w:tc>
      </w:tr>
      <w:tr w:rsidR="001D1EEB" w:rsidRPr="001D1EEB" w14:paraId="1BEEDBA3" w14:textId="77777777" w:rsidTr="003800C4">
        <w:tc>
          <w:tcPr>
            <w:tcW w:w="440" w:type="dxa"/>
            <w:shd w:val="clear" w:color="auto" w:fill="auto"/>
            <w:vAlign w:val="center"/>
          </w:tcPr>
          <w:p w14:paraId="621874EF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4AD601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GRA STRATEGICZNA ŁAŃCUCH DOSTAW</w:t>
            </w:r>
          </w:p>
        </w:tc>
        <w:tc>
          <w:tcPr>
            <w:tcW w:w="6614" w:type="dxa"/>
            <w:shd w:val="clear" w:color="auto" w:fill="auto"/>
          </w:tcPr>
          <w:p w14:paraId="5500D4C1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Przygotowanie studentów do optymalizacji łańcuchów dostaw poprzez przeprowadzenie gry symulacyjnej z zakresu łańcucha dostaw.</w:t>
            </w:r>
          </w:p>
        </w:tc>
      </w:tr>
      <w:tr w:rsidR="001D1EEB" w:rsidRPr="001D1EEB" w14:paraId="364EE5FC" w14:textId="77777777" w:rsidTr="003800C4">
        <w:tc>
          <w:tcPr>
            <w:tcW w:w="440" w:type="dxa"/>
            <w:shd w:val="clear" w:color="auto" w:fill="auto"/>
            <w:vAlign w:val="center"/>
          </w:tcPr>
          <w:p w14:paraId="356CC8CB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FDFA6" w14:textId="77777777" w:rsidR="001D1EEB" w:rsidRPr="00F41076" w:rsidRDefault="001D1EEB" w:rsidP="001D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TECHNOLOGIE TRANSPORTU ŁADUNKÓW</w:t>
            </w:r>
          </w:p>
        </w:tc>
        <w:tc>
          <w:tcPr>
            <w:tcW w:w="6614" w:type="dxa"/>
            <w:shd w:val="clear" w:color="auto" w:fill="auto"/>
          </w:tcPr>
          <w:p w14:paraId="5E13BD38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 xml:space="preserve">Celem jest nabycie praktycznych umiejętności analizowania funkcjonowania technologii transportu ładunków, oraz optymalizacji procesów składowych przy wykorzystaniu narzędzi badawczych i analitycznych. Student powinien nabyć umiejętności w zakresie organizowania, analizy i optymalizacji procesów technologicznych w transporcie ładunków, a także usprawniania procesów przepływu w ramach istniejących kanałów dystrybucji. </w:t>
            </w:r>
          </w:p>
        </w:tc>
      </w:tr>
      <w:tr w:rsidR="001D1EEB" w:rsidRPr="001D1EEB" w14:paraId="31157F2B" w14:textId="77777777" w:rsidTr="003800C4">
        <w:tc>
          <w:tcPr>
            <w:tcW w:w="440" w:type="dxa"/>
            <w:shd w:val="clear" w:color="auto" w:fill="auto"/>
            <w:vAlign w:val="center"/>
          </w:tcPr>
          <w:p w14:paraId="0BD9C9D2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202587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STUDIUM PRZYPADKU Z ZAKRESU SPECJALNOŚCI MTSL</w:t>
            </w:r>
          </w:p>
        </w:tc>
        <w:tc>
          <w:tcPr>
            <w:tcW w:w="6614" w:type="dxa"/>
            <w:shd w:val="clear" w:color="auto" w:fill="auto"/>
          </w:tcPr>
          <w:p w14:paraId="154C7447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Na podstawie wybranych studiów przypadków rozwijane są umiejętności z zakresu zarządzania TSL, pozwalająca studentom na zrozumienie zasad działania, ewolucji, modelowania i projektowania ich procesów składowych.</w:t>
            </w:r>
          </w:p>
        </w:tc>
      </w:tr>
      <w:tr w:rsidR="001D1EEB" w:rsidRPr="001D1EEB" w14:paraId="33427438" w14:textId="77777777" w:rsidTr="003800C4">
        <w:tc>
          <w:tcPr>
            <w:tcW w:w="440" w:type="dxa"/>
            <w:shd w:val="clear" w:color="auto" w:fill="auto"/>
            <w:vAlign w:val="center"/>
          </w:tcPr>
          <w:p w14:paraId="20BC5104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i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7CC95C" w14:textId="77777777" w:rsidR="001D1EEB" w:rsidRPr="00F41076" w:rsidRDefault="001D1EEB" w:rsidP="001D1EEB">
            <w:pPr>
              <w:spacing w:after="0" w:line="240" w:lineRule="auto"/>
              <w:ind w:hanging="2"/>
              <w:rPr>
                <w:rFonts w:eastAsia="Times New Roman" w:cstheme="minorHAnsi"/>
                <w:i/>
                <w:lang w:eastAsia="pl-PL"/>
              </w:rPr>
            </w:pPr>
            <w:r w:rsidRPr="00F41076">
              <w:rPr>
                <w:rFonts w:eastAsia="Times New Roman" w:cstheme="minorHAnsi"/>
                <w:color w:val="000000"/>
                <w:lang w:eastAsia="pl-PL"/>
              </w:rPr>
              <w:t>ZAAWANSOWANE STUDIUM PRZYPADKU Z ZAKRESU SPECJALNOŚCI MTSL</w:t>
            </w:r>
          </w:p>
        </w:tc>
        <w:tc>
          <w:tcPr>
            <w:tcW w:w="6614" w:type="dxa"/>
            <w:shd w:val="clear" w:color="auto" w:fill="auto"/>
          </w:tcPr>
          <w:p w14:paraId="1545D67F" w14:textId="77777777" w:rsidR="001D1EEB" w:rsidRPr="00F41076" w:rsidRDefault="001D1EEB" w:rsidP="001D1EEB">
            <w:pPr>
              <w:spacing w:after="0" w:line="240" w:lineRule="auto"/>
              <w:ind w:hanging="2"/>
              <w:jc w:val="both"/>
              <w:rPr>
                <w:rFonts w:eastAsia="Times New Roman" w:cstheme="minorHAnsi"/>
                <w:lang w:eastAsia="pl-PL"/>
              </w:rPr>
            </w:pPr>
            <w:r w:rsidRPr="00F41076">
              <w:rPr>
                <w:rFonts w:eastAsia="Times New Roman" w:cstheme="minorHAnsi"/>
                <w:lang w:eastAsia="pl-PL"/>
              </w:rPr>
              <w:t>Zapoznanie studentów z zaawansowanymi metodami i technikami diagnozy i doskonalenia zarządzania w TSL. Nabycie umiejętności właściwego dobierania metod i technik do rozwiązywania zidentyfikowanych problemów w systemach TSL. Umiejętność diagnozy relacji i oceny wpływu relacji pomiędzy uczestnikami TSL na skuteczność przepływów materiałowych.</w:t>
            </w:r>
          </w:p>
        </w:tc>
      </w:tr>
      <w:tr w:rsidR="001D1EEB" w:rsidRPr="001D1EEB" w14:paraId="72242A03" w14:textId="77777777" w:rsidTr="003800C4">
        <w:tc>
          <w:tcPr>
            <w:tcW w:w="9889" w:type="dxa"/>
            <w:gridSpan w:val="3"/>
            <w:shd w:val="clear" w:color="auto" w:fill="F2F2F2"/>
          </w:tcPr>
          <w:p w14:paraId="17715705" w14:textId="77777777" w:rsidR="001D1EEB" w:rsidRPr="00F41076" w:rsidRDefault="001D1EEB" w:rsidP="001D1EEB">
            <w:pPr>
              <w:spacing w:after="0" w:line="240" w:lineRule="auto"/>
              <w:ind w:hanging="2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F41076">
              <w:rPr>
                <w:rFonts w:eastAsia="Times New Roman" w:cstheme="minorHAnsi"/>
                <w:b/>
                <w:i/>
                <w:lang w:eastAsia="pl-PL"/>
              </w:rPr>
              <w:t xml:space="preserve">Koniec </w:t>
            </w:r>
          </w:p>
        </w:tc>
      </w:tr>
    </w:tbl>
    <w:p w14:paraId="2C54DAD7" w14:textId="77777777" w:rsidR="00C16928" w:rsidRDefault="00C16928" w:rsidP="00C16928">
      <w:pPr>
        <w:spacing w:after="0"/>
      </w:pPr>
    </w:p>
    <w:p w14:paraId="4E5C34CF" w14:textId="77777777" w:rsidR="00C16928" w:rsidRDefault="00C16928" w:rsidP="00C16928">
      <w:pPr>
        <w:spacing w:after="0"/>
      </w:pPr>
    </w:p>
    <w:p w14:paraId="4262C6B6" w14:textId="77777777" w:rsidR="00C16928" w:rsidRPr="009F21D2" w:rsidRDefault="00C16928" w:rsidP="00C16928">
      <w:pPr>
        <w:pStyle w:val="Akapitzlis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F21D2">
        <w:rPr>
          <w:b/>
          <w:bCs/>
          <w:sz w:val="28"/>
          <w:szCs w:val="28"/>
        </w:rPr>
        <w:t>PROGRAM STUDIÓW</w:t>
      </w:r>
    </w:p>
    <w:p w14:paraId="626E01F7" w14:textId="77777777" w:rsidR="00C16928" w:rsidRDefault="00C16928" w:rsidP="00C16928">
      <w:pPr>
        <w:spacing w:after="0"/>
      </w:pPr>
    </w:p>
    <w:p w14:paraId="314E565E" w14:textId="77777777" w:rsidR="00C16928" w:rsidRDefault="00C16928" w:rsidP="00C16928">
      <w:pPr>
        <w:spacing w:after="0"/>
      </w:pPr>
      <w:r>
        <w:t>Informacja o proponowanych specjalnościach kształcenia oferowanych w danym cyklu kształcenia</w:t>
      </w:r>
    </w:p>
    <w:p w14:paraId="255434BC" w14:textId="17AD106E" w:rsidR="00C16928" w:rsidRDefault="00E07717" w:rsidP="00B10B1B">
      <w:pPr>
        <w:pStyle w:val="Akapitzlist"/>
        <w:numPr>
          <w:ilvl w:val="0"/>
          <w:numId w:val="6"/>
        </w:numPr>
        <w:spacing w:after="0"/>
      </w:pPr>
      <w:r>
        <w:t>Zarządzanie logistyką i łańcuchami dostaw</w:t>
      </w:r>
    </w:p>
    <w:p w14:paraId="655C0D4C" w14:textId="6C66E29F" w:rsidR="00E07717" w:rsidRDefault="00E07717" w:rsidP="00B10B1B">
      <w:pPr>
        <w:pStyle w:val="Akapitzlist"/>
        <w:numPr>
          <w:ilvl w:val="0"/>
          <w:numId w:val="6"/>
        </w:numPr>
        <w:spacing w:after="0"/>
      </w:pPr>
      <w:r>
        <w:t>Lean Logistics</w:t>
      </w:r>
    </w:p>
    <w:p w14:paraId="4210D1F1" w14:textId="79B82766" w:rsidR="00E07717" w:rsidRDefault="00E07717" w:rsidP="00B10B1B">
      <w:pPr>
        <w:pStyle w:val="Akapitzlist"/>
        <w:numPr>
          <w:ilvl w:val="0"/>
          <w:numId w:val="6"/>
        </w:numPr>
        <w:spacing w:after="0"/>
      </w:pPr>
      <w:r>
        <w:t>Menedżer TSL</w:t>
      </w:r>
    </w:p>
    <w:p w14:paraId="28CC62BA" w14:textId="68C11F11" w:rsidR="00E07717" w:rsidRDefault="00E07717" w:rsidP="00E07717">
      <w:pPr>
        <w:pStyle w:val="Akapitzlist"/>
        <w:spacing w:after="0"/>
        <w:ind w:left="1080"/>
      </w:pPr>
    </w:p>
    <w:p w14:paraId="53D1C6E9" w14:textId="31C8BC86" w:rsidR="00FF6A7C" w:rsidRDefault="00FF6A7C" w:rsidP="00E07717">
      <w:pPr>
        <w:pStyle w:val="Akapitzlist"/>
        <w:spacing w:after="0"/>
        <w:ind w:left="1080"/>
      </w:pPr>
    </w:p>
    <w:p w14:paraId="7CF53F63" w14:textId="678DA994" w:rsidR="00FF6A7C" w:rsidRDefault="00FF6A7C" w:rsidP="00E07717">
      <w:pPr>
        <w:pStyle w:val="Akapitzlist"/>
        <w:spacing w:after="0"/>
        <w:ind w:left="1080"/>
      </w:pPr>
    </w:p>
    <w:p w14:paraId="40AF9345" w14:textId="2AB18540" w:rsidR="00FF6A7C" w:rsidRDefault="00FF6A7C" w:rsidP="00E07717">
      <w:pPr>
        <w:pStyle w:val="Akapitzlist"/>
        <w:spacing w:after="0"/>
        <w:ind w:left="1080"/>
      </w:pPr>
    </w:p>
    <w:p w14:paraId="7751B127" w14:textId="14061B42" w:rsidR="00FF6A7C" w:rsidRDefault="00FF6A7C" w:rsidP="00E07717">
      <w:pPr>
        <w:pStyle w:val="Akapitzlist"/>
        <w:spacing w:after="0"/>
        <w:ind w:left="1080"/>
      </w:pPr>
    </w:p>
    <w:p w14:paraId="495070A4" w14:textId="2DFE303A" w:rsidR="00FF6A7C" w:rsidRDefault="00FF6A7C" w:rsidP="00E07717">
      <w:pPr>
        <w:pStyle w:val="Akapitzlist"/>
        <w:spacing w:after="0"/>
        <w:ind w:left="1080"/>
      </w:pPr>
    </w:p>
    <w:p w14:paraId="0B8CE316" w14:textId="36F07771" w:rsidR="00FF6A7C" w:rsidRDefault="00FF6A7C" w:rsidP="00E07717">
      <w:pPr>
        <w:pStyle w:val="Akapitzlist"/>
        <w:spacing w:after="0"/>
        <w:ind w:left="1080"/>
      </w:pPr>
    </w:p>
    <w:p w14:paraId="42230996" w14:textId="77777777" w:rsidR="00FF6A7C" w:rsidRDefault="00FF6A7C" w:rsidP="00E07717">
      <w:pPr>
        <w:pStyle w:val="Akapitzlist"/>
        <w:spacing w:after="0"/>
        <w:ind w:left="1080"/>
      </w:pPr>
    </w:p>
    <w:p w14:paraId="2A77C8F2" w14:textId="77777777" w:rsidR="00C16928" w:rsidRPr="009F21D2" w:rsidRDefault="00C16928" w:rsidP="00B10B1B">
      <w:pPr>
        <w:pStyle w:val="Akapitzlist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9F21D2">
        <w:rPr>
          <w:b/>
          <w:bCs/>
          <w:sz w:val="24"/>
          <w:szCs w:val="24"/>
        </w:rPr>
        <w:lastRenderedPageBreak/>
        <w:t>PRZYPORZĄDKOWANIE KIERUNKU STUDIÓW DO DYSYCYPLIN NAUKOWYCH</w:t>
      </w:r>
    </w:p>
    <w:p w14:paraId="5064ABAD" w14:textId="77777777" w:rsidR="00C16928" w:rsidRDefault="00C16928" w:rsidP="00C16928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236"/>
        <w:gridCol w:w="1979"/>
      </w:tblGrid>
      <w:tr w:rsidR="00C16928" w:rsidRPr="004E6EB8" w14:paraId="7C25A3DA" w14:textId="77777777" w:rsidTr="00BF40EB">
        <w:trPr>
          <w:trHeight w:val="675"/>
          <w:jc w:val="center"/>
        </w:trPr>
        <w:tc>
          <w:tcPr>
            <w:tcW w:w="467" w:type="pct"/>
            <w:vAlign w:val="center"/>
          </w:tcPr>
          <w:p w14:paraId="411AFBCA" w14:textId="77777777" w:rsidR="00C16928" w:rsidRPr="004E6EB8" w:rsidRDefault="00C16928" w:rsidP="00BF40E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EB8">
              <w:rPr>
                <w:rFonts w:ascii="Calibri" w:eastAsia="Calibri" w:hAnsi="Calibri" w:cs="Calibri"/>
                <w:b/>
              </w:rPr>
              <w:t xml:space="preserve">L.p. </w:t>
            </w:r>
          </w:p>
        </w:tc>
        <w:tc>
          <w:tcPr>
            <w:tcW w:w="3441" w:type="pct"/>
            <w:vAlign w:val="center"/>
          </w:tcPr>
          <w:p w14:paraId="433A5C75" w14:textId="77777777" w:rsidR="00C16928" w:rsidRPr="004E6EB8" w:rsidRDefault="00C16928" w:rsidP="00BF40E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EB8">
              <w:rPr>
                <w:rFonts w:ascii="Calibri" w:eastAsia="Calibri" w:hAnsi="Calibri" w:cs="Calibri"/>
                <w:b/>
              </w:rPr>
              <w:t>Dyscypliny naukowe</w:t>
            </w:r>
          </w:p>
        </w:tc>
        <w:tc>
          <w:tcPr>
            <w:tcW w:w="1092" w:type="pct"/>
            <w:vAlign w:val="center"/>
          </w:tcPr>
          <w:p w14:paraId="30F9D9CF" w14:textId="77777777" w:rsidR="00C16928" w:rsidRPr="004E6EB8" w:rsidRDefault="00C16928" w:rsidP="00BF40E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EB8">
              <w:rPr>
                <w:rFonts w:ascii="Calibri" w:eastAsia="Calibri" w:hAnsi="Calibri" w:cs="Calibri"/>
                <w:b/>
              </w:rPr>
              <w:t>% PUNKTÓW ECTS</w:t>
            </w:r>
          </w:p>
        </w:tc>
      </w:tr>
      <w:tr w:rsidR="00C16928" w:rsidRPr="004E6EB8" w14:paraId="61A36CF0" w14:textId="77777777" w:rsidTr="00BF40EB">
        <w:trPr>
          <w:jc w:val="center"/>
        </w:trPr>
        <w:tc>
          <w:tcPr>
            <w:tcW w:w="467" w:type="pct"/>
          </w:tcPr>
          <w:p w14:paraId="4B0BD13D" w14:textId="77777777" w:rsidR="00C16928" w:rsidRPr="004E6EB8" w:rsidRDefault="00C16928" w:rsidP="00BF40E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E6EB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441" w:type="pct"/>
            <w:vAlign w:val="center"/>
          </w:tcPr>
          <w:p w14:paraId="1F66F27F" w14:textId="77777777" w:rsidR="00C16928" w:rsidRPr="004E6EB8" w:rsidRDefault="00C16928" w:rsidP="00BF40E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6EB8">
              <w:rPr>
                <w:rFonts w:ascii="Calibri" w:eastAsia="Calibri" w:hAnsi="Calibri" w:cs="Calibri"/>
                <w:b/>
              </w:rPr>
              <w:t>Nauki o zarządzaniu i jakości (wiodąca)</w:t>
            </w:r>
          </w:p>
        </w:tc>
        <w:tc>
          <w:tcPr>
            <w:tcW w:w="1092" w:type="pct"/>
            <w:vAlign w:val="center"/>
          </w:tcPr>
          <w:p w14:paraId="4B71A3BD" w14:textId="77777777" w:rsidR="00C16928" w:rsidRPr="004E6EB8" w:rsidRDefault="00C16928" w:rsidP="00BF40E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6EB8">
              <w:rPr>
                <w:rFonts w:ascii="Calibri" w:eastAsia="Calibri" w:hAnsi="Calibri" w:cs="Calibri"/>
                <w:b/>
              </w:rPr>
              <w:t>67</w:t>
            </w:r>
          </w:p>
        </w:tc>
      </w:tr>
      <w:tr w:rsidR="00C16928" w:rsidRPr="004E6EB8" w14:paraId="06EB0AB2" w14:textId="77777777" w:rsidTr="00BF40EB">
        <w:trPr>
          <w:jc w:val="center"/>
        </w:trPr>
        <w:tc>
          <w:tcPr>
            <w:tcW w:w="467" w:type="pct"/>
          </w:tcPr>
          <w:p w14:paraId="559726E0" w14:textId="77777777" w:rsidR="00C16928" w:rsidRPr="004E6EB8" w:rsidRDefault="00C16928" w:rsidP="00BF40E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E6EB8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441" w:type="pct"/>
            <w:vAlign w:val="center"/>
          </w:tcPr>
          <w:p w14:paraId="22BB4A99" w14:textId="77777777" w:rsidR="00C16928" w:rsidRPr="004E6EB8" w:rsidRDefault="00C16928" w:rsidP="00BF40E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6EB8">
              <w:rPr>
                <w:rFonts w:ascii="Calibri" w:eastAsia="Calibri" w:hAnsi="Calibri" w:cs="Calibri"/>
                <w:b/>
              </w:rPr>
              <w:t>Inżynieria lądowa i transport</w:t>
            </w:r>
          </w:p>
        </w:tc>
        <w:tc>
          <w:tcPr>
            <w:tcW w:w="1092" w:type="pct"/>
            <w:vAlign w:val="center"/>
          </w:tcPr>
          <w:p w14:paraId="0629A6A7" w14:textId="77777777" w:rsidR="00C16928" w:rsidRPr="004E6EB8" w:rsidRDefault="00C16928" w:rsidP="00BF40E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6EB8">
              <w:rPr>
                <w:rFonts w:ascii="Calibri" w:eastAsia="Calibri" w:hAnsi="Calibri" w:cs="Calibri"/>
                <w:b/>
              </w:rPr>
              <w:t>28</w:t>
            </w:r>
          </w:p>
        </w:tc>
      </w:tr>
      <w:tr w:rsidR="00C16928" w:rsidRPr="004E6EB8" w14:paraId="46F98974" w14:textId="77777777" w:rsidTr="00BF40EB">
        <w:trPr>
          <w:jc w:val="center"/>
        </w:trPr>
        <w:tc>
          <w:tcPr>
            <w:tcW w:w="467" w:type="pct"/>
          </w:tcPr>
          <w:p w14:paraId="020600B8" w14:textId="77777777" w:rsidR="00C16928" w:rsidRPr="004E6EB8" w:rsidRDefault="00C16928" w:rsidP="00BF40E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4E6EB8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441" w:type="pct"/>
            <w:vAlign w:val="center"/>
          </w:tcPr>
          <w:p w14:paraId="3B565335" w14:textId="77777777" w:rsidR="00C16928" w:rsidRPr="004E6EB8" w:rsidRDefault="00C16928" w:rsidP="00BF40E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6EB8">
              <w:rPr>
                <w:rFonts w:ascii="Calibri" w:eastAsia="Calibri" w:hAnsi="Calibri" w:cs="Calibri"/>
                <w:b/>
              </w:rPr>
              <w:t>Inżynieria mechaniczna</w:t>
            </w:r>
          </w:p>
        </w:tc>
        <w:tc>
          <w:tcPr>
            <w:tcW w:w="1092" w:type="pct"/>
            <w:vAlign w:val="center"/>
          </w:tcPr>
          <w:p w14:paraId="79C2F337" w14:textId="77777777" w:rsidR="00C16928" w:rsidRPr="004E6EB8" w:rsidRDefault="00C16928" w:rsidP="00BF40E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6EB8">
              <w:rPr>
                <w:rFonts w:ascii="Calibri" w:eastAsia="Calibri" w:hAnsi="Calibri" w:cs="Calibri"/>
                <w:b/>
              </w:rPr>
              <w:t>5</w:t>
            </w:r>
          </w:p>
        </w:tc>
      </w:tr>
    </w:tbl>
    <w:p w14:paraId="6E1B065F" w14:textId="77777777" w:rsidR="00C16928" w:rsidRDefault="00C16928" w:rsidP="00C16928">
      <w:pPr>
        <w:spacing w:after="0"/>
      </w:pPr>
    </w:p>
    <w:p w14:paraId="1DD0658C" w14:textId="77777777" w:rsidR="00C16928" w:rsidRDefault="00C16928" w:rsidP="00C16928">
      <w:pPr>
        <w:pStyle w:val="Akapitzlist"/>
        <w:spacing w:after="0"/>
      </w:pPr>
    </w:p>
    <w:p w14:paraId="5ED46939" w14:textId="77777777" w:rsidR="00C16928" w:rsidRPr="009F21D2" w:rsidRDefault="00C16928" w:rsidP="00B10B1B">
      <w:pPr>
        <w:pStyle w:val="Akapitzlist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9F21D2">
        <w:rPr>
          <w:b/>
          <w:bCs/>
          <w:sz w:val="24"/>
          <w:szCs w:val="24"/>
        </w:rPr>
        <w:t>PODSTAWOWE WSKAŹNIKI ECTS OKREŚLONE DLA PROGRAMU STUDIÓW</w:t>
      </w:r>
    </w:p>
    <w:p w14:paraId="15D5A6D9" w14:textId="77777777" w:rsidR="00C16928" w:rsidRDefault="00C16928" w:rsidP="00C16928">
      <w:pPr>
        <w:pStyle w:val="Akapitzlist"/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688"/>
      </w:tblGrid>
      <w:tr w:rsidR="00C16928" w:rsidRPr="009F21D2" w14:paraId="0EC0CA9F" w14:textId="77777777" w:rsidTr="00BF40EB">
        <w:trPr>
          <w:trHeight w:val="619"/>
        </w:trPr>
        <w:tc>
          <w:tcPr>
            <w:tcW w:w="3517" w:type="pct"/>
            <w:vAlign w:val="center"/>
          </w:tcPr>
          <w:p w14:paraId="406E7EF7" w14:textId="77777777" w:rsidR="00C16928" w:rsidRPr="009F21D2" w:rsidRDefault="00C16928" w:rsidP="00BF40EB">
            <w:pPr>
              <w:jc w:val="center"/>
              <w:rPr>
                <w:rFonts w:ascii="Calibri" w:hAnsi="Calibri" w:cs="Calibri"/>
                <w:b/>
              </w:rPr>
            </w:pPr>
            <w:r w:rsidRPr="009F21D2">
              <w:rPr>
                <w:rFonts w:ascii="Calibri" w:hAnsi="Calibri" w:cs="Calibri"/>
                <w:b/>
              </w:rPr>
              <w:t>Nazwa wskaźnika</w:t>
            </w:r>
          </w:p>
        </w:tc>
        <w:tc>
          <w:tcPr>
            <w:tcW w:w="1483" w:type="pct"/>
            <w:vAlign w:val="center"/>
          </w:tcPr>
          <w:p w14:paraId="6A09A30B" w14:textId="77777777" w:rsidR="00C16928" w:rsidRPr="009F21D2" w:rsidRDefault="00C16928" w:rsidP="00BF40EB">
            <w:pPr>
              <w:jc w:val="center"/>
              <w:rPr>
                <w:rFonts w:ascii="Calibri" w:hAnsi="Calibri" w:cs="Calibri"/>
                <w:b/>
              </w:rPr>
            </w:pPr>
            <w:r w:rsidRPr="009F21D2">
              <w:rPr>
                <w:rFonts w:ascii="Calibri" w:hAnsi="Calibri" w:cs="Calibri"/>
                <w:b/>
              </w:rPr>
              <w:t>Liczba punktów ECTS/Liczba godzin</w:t>
            </w:r>
          </w:p>
        </w:tc>
      </w:tr>
      <w:tr w:rsidR="00C16928" w:rsidRPr="009F21D2" w14:paraId="60D7C6D3" w14:textId="77777777" w:rsidTr="00BF40EB">
        <w:trPr>
          <w:trHeight w:val="518"/>
        </w:trPr>
        <w:tc>
          <w:tcPr>
            <w:tcW w:w="3517" w:type="pct"/>
            <w:vMerge w:val="restart"/>
            <w:vAlign w:val="center"/>
          </w:tcPr>
          <w:p w14:paraId="1529DF46" w14:textId="77777777" w:rsidR="00C16928" w:rsidRPr="009F21D2" w:rsidRDefault="00C16928" w:rsidP="00BF40EB">
            <w:pPr>
              <w:jc w:val="both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1483" w:type="pct"/>
            <w:vAlign w:val="center"/>
          </w:tcPr>
          <w:p w14:paraId="02674C09" w14:textId="77777777" w:rsidR="00C16928" w:rsidRPr="009F21D2" w:rsidRDefault="00C16928" w:rsidP="00BF40EB">
            <w:pPr>
              <w:jc w:val="center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>STUDIA STACJONARNE</w:t>
            </w:r>
          </w:p>
          <w:p w14:paraId="4FDCB34F" w14:textId="77777777" w:rsidR="00C16928" w:rsidRPr="009F21D2" w:rsidRDefault="00C16928" w:rsidP="00BF40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45/1125</w:t>
            </w:r>
          </w:p>
        </w:tc>
      </w:tr>
      <w:tr w:rsidR="00C16928" w:rsidRPr="009F21D2" w14:paraId="5E3979E3" w14:textId="77777777" w:rsidTr="00BF40EB">
        <w:trPr>
          <w:trHeight w:val="517"/>
        </w:trPr>
        <w:tc>
          <w:tcPr>
            <w:tcW w:w="3517" w:type="pct"/>
            <w:vMerge/>
            <w:vAlign w:val="center"/>
          </w:tcPr>
          <w:p w14:paraId="50F3776D" w14:textId="77777777" w:rsidR="00C16928" w:rsidRPr="009F21D2" w:rsidRDefault="00C16928" w:rsidP="00BF40E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pct"/>
            <w:vAlign w:val="center"/>
          </w:tcPr>
          <w:p w14:paraId="27396438" w14:textId="77777777" w:rsidR="00C16928" w:rsidRPr="009F21D2" w:rsidRDefault="00C16928" w:rsidP="00BF40EB">
            <w:pPr>
              <w:jc w:val="center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>STUDIA NIESTACJONARNE</w:t>
            </w:r>
          </w:p>
          <w:p w14:paraId="5FC68717" w14:textId="77777777" w:rsidR="00C16928" w:rsidRPr="009F21D2" w:rsidRDefault="00C16928" w:rsidP="00BF40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36,4/910</w:t>
            </w:r>
          </w:p>
        </w:tc>
      </w:tr>
      <w:tr w:rsidR="00C16928" w:rsidRPr="009F21D2" w14:paraId="4B5F205D" w14:textId="77777777" w:rsidTr="00BF40EB">
        <w:trPr>
          <w:trHeight w:val="20"/>
        </w:trPr>
        <w:tc>
          <w:tcPr>
            <w:tcW w:w="3517" w:type="pct"/>
            <w:vAlign w:val="center"/>
          </w:tcPr>
          <w:p w14:paraId="5E05CEF5" w14:textId="77777777" w:rsidR="00C16928" w:rsidRPr="009F21D2" w:rsidRDefault="00C16928" w:rsidP="00BF40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>Łączna liczba punktów ECTS przyporządkowana zajęciom kształtującym umiejętności praktyczne</w:t>
            </w:r>
          </w:p>
        </w:tc>
        <w:tc>
          <w:tcPr>
            <w:tcW w:w="1483" w:type="pct"/>
            <w:vAlign w:val="center"/>
          </w:tcPr>
          <w:p w14:paraId="1FE17083" w14:textId="77777777" w:rsidR="00C16928" w:rsidRDefault="00C16928" w:rsidP="00BF4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 stacjonarne</w:t>
            </w:r>
          </w:p>
          <w:p w14:paraId="26A60D76" w14:textId="77777777" w:rsidR="00C16928" w:rsidRPr="009F21D2" w:rsidRDefault="00C16928" w:rsidP="00BF4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niestacjonarne</w:t>
            </w:r>
          </w:p>
        </w:tc>
      </w:tr>
      <w:tr w:rsidR="00C16928" w:rsidRPr="009F21D2" w14:paraId="22E681E8" w14:textId="77777777" w:rsidTr="00BF40EB">
        <w:trPr>
          <w:trHeight w:val="20"/>
        </w:trPr>
        <w:tc>
          <w:tcPr>
            <w:tcW w:w="3517" w:type="pct"/>
            <w:vAlign w:val="center"/>
          </w:tcPr>
          <w:p w14:paraId="1B6967FA" w14:textId="77777777" w:rsidR="00C16928" w:rsidRPr="009F21D2" w:rsidRDefault="00C16928" w:rsidP="00BF40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 xml:space="preserve">Łączna liczba punktów ECTS, jaką student musi uzyskać w ramach zajęć z dziedziny nauk humanistycznych lub nauk społecznych </w:t>
            </w:r>
            <w:r w:rsidRPr="009F21D2">
              <w:rPr>
                <w:rFonts w:ascii="Symbol" w:eastAsia="Symbol" w:hAnsi="Symbol" w:cs="Symbol"/>
              </w:rPr>
              <w:t></w:t>
            </w:r>
            <w:r w:rsidRPr="009F21D2">
              <w:rPr>
                <w:rFonts w:ascii="Calibri" w:hAnsi="Calibri" w:cs="Calibri"/>
              </w:rPr>
              <w:t xml:space="preserve"> w przypadku kierunków studiów przyporządkowanych do dyscyplin w ramach dziedzin innych niż odpowiednio nauki humanistyczne lub nauki społeczne</w:t>
            </w:r>
          </w:p>
        </w:tc>
        <w:tc>
          <w:tcPr>
            <w:tcW w:w="1483" w:type="pct"/>
            <w:vAlign w:val="center"/>
          </w:tcPr>
          <w:p w14:paraId="35C6B3A5" w14:textId="77777777" w:rsidR="00C16928" w:rsidRPr="009F21D2" w:rsidRDefault="00C16928" w:rsidP="00BF4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C16928" w:rsidRPr="009F21D2" w14:paraId="597A7E30" w14:textId="77777777" w:rsidTr="00BF40EB">
        <w:trPr>
          <w:trHeight w:val="417"/>
        </w:trPr>
        <w:tc>
          <w:tcPr>
            <w:tcW w:w="3517" w:type="pct"/>
            <w:vAlign w:val="center"/>
          </w:tcPr>
          <w:p w14:paraId="00126745" w14:textId="77777777" w:rsidR="00C16928" w:rsidRPr="009F21D2" w:rsidRDefault="00C16928" w:rsidP="00BF40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>Łączna liczba punktów ECTS przyporządkowana zajęciom do wyboru</w:t>
            </w:r>
          </w:p>
        </w:tc>
        <w:tc>
          <w:tcPr>
            <w:tcW w:w="1483" w:type="pct"/>
            <w:vAlign w:val="center"/>
          </w:tcPr>
          <w:p w14:paraId="5D106834" w14:textId="77777777" w:rsidR="00C16928" w:rsidRPr="009F21D2" w:rsidRDefault="00C16928" w:rsidP="00BF4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C16928" w:rsidRPr="009F21D2" w14:paraId="0328BA9A" w14:textId="77777777" w:rsidTr="00BF40EB">
        <w:trPr>
          <w:trHeight w:val="20"/>
        </w:trPr>
        <w:tc>
          <w:tcPr>
            <w:tcW w:w="3517" w:type="pct"/>
            <w:vAlign w:val="center"/>
          </w:tcPr>
          <w:p w14:paraId="4B47E31C" w14:textId="77777777" w:rsidR="00C16928" w:rsidRPr="009F21D2" w:rsidRDefault="00C16928" w:rsidP="00BF40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 xml:space="preserve">Łączna liczba punktów ECTS przyporządkowana praktykom zawodowym </w:t>
            </w:r>
          </w:p>
        </w:tc>
        <w:tc>
          <w:tcPr>
            <w:tcW w:w="1483" w:type="pct"/>
            <w:vAlign w:val="center"/>
          </w:tcPr>
          <w:p w14:paraId="1FE083B0" w14:textId="77777777" w:rsidR="00C16928" w:rsidRPr="009F21D2" w:rsidRDefault="00C16928" w:rsidP="00BF4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</w:tbl>
    <w:p w14:paraId="4C8B5A3F" w14:textId="0E65AE9C" w:rsidR="00C16928" w:rsidRDefault="00C16928" w:rsidP="00C16928">
      <w:pPr>
        <w:spacing w:after="0"/>
      </w:pPr>
    </w:p>
    <w:p w14:paraId="6DE8615F" w14:textId="77777777" w:rsidR="00C16928" w:rsidRDefault="00C16928" w:rsidP="00C16928">
      <w:pPr>
        <w:spacing w:after="0"/>
      </w:pPr>
    </w:p>
    <w:p w14:paraId="1911F47D" w14:textId="77777777" w:rsidR="00C16928" w:rsidRPr="009F21D2" w:rsidRDefault="00C16928" w:rsidP="00B10B1B">
      <w:pPr>
        <w:pStyle w:val="Akapitzlist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4F6607BF">
        <w:rPr>
          <w:b/>
          <w:bCs/>
          <w:sz w:val="24"/>
          <w:szCs w:val="24"/>
        </w:rPr>
        <w:t>WYMIAR, ZASADY I FORMY ODBYWANIA PRAKTYK ZAWODOWYCH</w:t>
      </w:r>
    </w:p>
    <w:p w14:paraId="47E4A443" w14:textId="77777777" w:rsidR="00FC7E82" w:rsidRPr="00F41076" w:rsidRDefault="00FC7E82" w:rsidP="00FC7E82">
      <w:pPr>
        <w:spacing w:after="0" w:line="240" w:lineRule="auto"/>
        <w:ind w:firstLine="708"/>
        <w:jc w:val="both"/>
        <w:rPr>
          <w:rFonts w:cstheme="minorHAnsi"/>
        </w:rPr>
      </w:pPr>
      <w:r w:rsidRPr="00F41076">
        <w:rPr>
          <w:rFonts w:cstheme="minorHAnsi"/>
        </w:rPr>
        <w:t>Praktyki zawodowe stanowią integralną część programu studiów pierwszego i drugiego stopnia, co zgodnie z wymaganiami programowymi dla studiów o praktycznym profilu kształcenia, jest odzwierciedleniem zawodowego charakteru studiów.</w:t>
      </w:r>
    </w:p>
    <w:p w14:paraId="297E6CB7" w14:textId="77777777" w:rsidR="00FC7E82" w:rsidRPr="00F41076" w:rsidRDefault="00FC7E82" w:rsidP="00FC7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cstheme="minorHAnsi"/>
        </w:rPr>
      </w:pPr>
      <w:r w:rsidRPr="00F41076">
        <w:rPr>
          <w:rFonts w:cstheme="minorHAnsi"/>
        </w:rPr>
        <w:t>Procedury organizacji praktyk zawodowych są sformalizowane. Główne założenia dotyczące praktyk zostały określone w regulaminie praktyk oraz procedurze organizacji praktyk. Praktyki zawodowe są obowiązkowe i każdy student jest zobowiązany do ich zaliczenia w trakcie trwania nauki.</w:t>
      </w:r>
    </w:p>
    <w:p w14:paraId="721D822B" w14:textId="77777777" w:rsidR="00FC7E82" w:rsidRPr="00F41076" w:rsidRDefault="00FC7E82" w:rsidP="00FC7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cstheme="minorHAnsi"/>
        </w:rPr>
      </w:pPr>
      <w:r w:rsidRPr="00F41076">
        <w:rPr>
          <w:rFonts w:cstheme="minorHAnsi"/>
        </w:rPr>
        <w:t xml:space="preserve">Zgodnie z programem studiów, na studiach I stopnia </w:t>
      </w:r>
      <w:r w:rsidRPr="00F41076">
        <w:rPr>
          <w:rFonts w:cstheme="minorHAnsi"/>
          <w:bCs/>
        </w:rPr>
        <w:t>praktyka</w:t>
      </w:r>
      <w:r w:rsidRPr="00F41076">
        <w:rPr>
          <w:rFonts w:cstheme="minorHAnsi"/>
        </w:rPr>
        <w:t xml:space="preserve"> realizowana jest w wymiarze </w:t>
      </w:r>
      <w:r w:rsidRPr="00F41076">
        <w:rPr>
          <w:rFonts w:cstheme="minorHAnsi"/>
        </w:rPr>
        <w:br/>
        <w:t>6 miesięcy, a przypisano jej 32 punkty ECTS, natomiast w przypadku studiów II stopnia zaplanowana jest na 3 miesiące, a przypisano jej 16 punktów ECTS.</w:t>
      </w:r>
    </w:p>
    <w:p w14:paraId="711795B8" w14:textId="77777777" w:rsidR="00FC7E82" w:rsidRPr="00F41076" w:rsidRDefault="00FC7E82" w:rsidP="00FC7E82">
      <w:pPr>
        <w:spacing w:after="0" w:line="240" w:lineRule="auto"/>
        <w:ind w:left="-76" w:firstLine="784"/>
        <w:jc w:val="both"/>
        <w:rPr>
          <w:rFonts w:cstheme="minorHAnsi"/>
        </w:rPr>
      </w:pPr>
      <w:r w:rsidRPr="00F41076">
        <w:rPr>
          <w:rFonts w:cstheme="minorHAnsi"/>
        </w:rPr>
        <w:lastRenderedPageBreak/>
        <w:t xml:space="preserve">Realizacja zawodowych praktyk studenckich ma na celu praktyczną weryfikację efektów uczenia się, poszerzenie kompetencji i umiejętności studenta. Praktyka obejmować powinna obserwację oraz czynne uczestnictwo w różnych formach działań realizowanych przez daną organizację. Ważnym jej celem jest pogłębianie, rozwijanie i doskonalenie kompetencji studenta niezbędnych do wykonywania zawodu związanego z kierunkiem studiów. </w:t>
      </w:r>
    </w:p>
    <w:p w14:paraId="30D7957A" w14:textId="77777777" w:rsidR="00FC7E82" w:rsidRPr="00F41076" w:rsidRDefault="00FC7E82" w:rsidP="00FC7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cstheme="minorHAnsi"/>
        </w:rPr>
      </w:pPr>
      <w:r w:rsidRPr="00F41076">
        <w:rPr>
          <w:rFonts w:cstheme="minorHAnsi"/>
        </w:rPr>
        <w:t xml:space="preserve">Praktyki na kierunku logistyka mogą odbywać się w przedsiębiorstwach transportowych, spedycyjnych i logistycznych, jak również w przedsiębiorstwach produkcyjnych i usługowych, </w:t>
      </w:r>
      <w:r w:rsidRPr="00F41076">
        <w:rPr>
          <w:rFonts w:cstheme="minorHAnsi"/>
        </w:rPr>
        <w:br/>
        <w:t xml:space="preserve">w centrach logistycznych i dystrybucyjnych, hurtowniach, firmach konsultingowych, </w:t>
      </w:r>
      <w:r w:rsidRPr="00F41076">
        <w:rPr>
          <w:rFonts w:cstheme="minorHAnsi"/>
        </w:rPr>
        <w:br/>
        <w:t>w międzynarodowych firmach transportowych, firmach kurierskich.</w:t>
      </w:r>
    </w:p>
    <w:p w14:paraId="598E36DF" w14:textId="77777777" w:rsidR="00FC7E82" w:rsidRPr="00F41076" w:rsidRDefault="00FC7E82" w:rsidP="00FC7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cstheme="minorHAnsi"/>
        </w:rPr>
      </w:pPr>
      <w:r w:rsidRPr="00F41076">
        <w:rPr>
          <w:rFonts w:cstheme="minorHAnsi"/>
        </w:rPr>
        <w:t>Miejsce realizowania praktyk musi dawać możliwość osiągnięcia zakładanych efektów uczenia się dla programu praktyk zawodowych i odpowiadać kierunkowi studiów. W ramach obowiązkowych praktyk dopuszcza się następujące formy praktyk: praktyka może być realizowana w organizacji znajdującej się w bazie praktyk zawodowych Biura Karier i Praktyk, gdyż uczenia zapewnia studentom, w ramach partnerstw biznesowych miejsca odbywania praktyk. Jak również dopuszcza się, że miejsce praktyk może zostać pozyskane przez studenta, przy czym zostaje ono wcześniej zatwierdzone przez merytorycznego opiekuna praktyk zgodnie z określonymi przez uczelnię kryteriami.</w:t>
      </w:r>
    </w:p>
    <w:p w14:paraId="3FDBE2C7" w14:textId="77777777" w:rsidR="00FC7E82" w:rsidRPr="00F41076" w:rsidRDefault="00FC7E82" w:rsidP="00FC7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cstheme="minorHAnsi"/>
        </w:rPr>
      </w:pPr>
      <w:r w:rsidRPr="00F41076">
        <w:rPr>
          <w:rFonts w:cstheme="minorHAnsi"/>
        </w:rPr>
        <w:t>Praktyki zawodowe na uczelni organizuje i koordynuje Biuro Karier i Praktyk.</w:t>
      </w:r>
    </w:p>
    <w:p w14:paraId="60DD2278" w14:textId="77777777" w:rsidR="00C16928" w:rsidRPr="00F41076" w:rsidRDefault="00C16928" w:rsidP="00C16928">
      <w:pPr>
        <w:spacing w:after="0"/>
        <w:rPr>
          <w:rFonts w:cstheme="minorHAnsi"/>
        </w:rPr>
      </w:pPr>
    </w:p>
    <w:p w14:paraId="1E80453D" w14:textId="77777777" w:rsidR="00C16928" w:rsidRPr="00F41076" w:rsidRDefault="00C16928" w:rsidP="00B10B1B">
      <w:pPr>
        <w:pStyle w:val="Akapitzlist"/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F41076">
        <w:rPr>
          <w:rFonts w:cstheme="minorHAnsi"/>
          <w:b/>
          <w:bCs/>
        </w:rPr>
        <w:t>SPOSOBY WERYFIKACJI I OCENY EFEKTÓW UCZENIA SIĘ OSIĄGANYCH PRZEZ STUDENTA W TRAKCIE CAŁEGO CYKLU KSZTAŁCENIA</w:t>
      </w:r>
    </w:p>
    <w:p w14:paraId="1D698538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  <w:color w:val="000000"/>
        </w:rPr>
        <w:t xml:space="preserve">W procesie monitorowania stopnia osiągnięcia efektów uczenia uczestniczą: koordynator przedmiotu, metodyk, menedżer kierunku, prodziekan ds. jakości kształcenia oraz Komisja ds. zapewniania jakości prac dyplomowych i recenzji na studiach I </w:t>
      </w:r>
      <w:proofErr w:type="spellStart"/>
      <w:r w:rsidRPr="00F41076">
        <w:rPr>
          <w:rFonts w:cstheme="minorHAnsi"/>
          <w:color w:val="000000"/>
        </w:rPr>
        <w:t>i</w:t>
      </w:r>
      <w:proofErr w:type="spellEnd"/>
      <w:r w:rsidRPr="00F41076">
        <w:rPr>
          <w:rFonts w:cstheme="minorHAnsi"/>
          <w:color w:val="000000"/>
        </w:rPr>
        <w:t xml:space="preserve"> II stopnia, dziekan. </w:t>
      </w:r>
    </w:p>
    <w:p w14:paraId="742873C2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  <w:color w:val="000000"/>
        </w:rPr>
        <w:t xml:space="preserve">Weryfikacja osiągania efektów uczenia przez poszczególnych studentów rozumiana jest jako potwierdzenie przy użyciu zdefiniowanych narzędzi i kryteriów, że zostały spełnione przez studenta wyspecyfikowane wymagania określone dla postawionego zadania. </w:t>
      </w:r>
    </w:p>
    <w:p w14:paraId="4EEDBF14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  <w:color w:val="000000"/>
        </w:rPr>
        <w:t xml:space="preserve">Zasadniczym obszarem bezpośredniego pomiaru efektów uczenia są przedmioty nauczania. Każdy przedmiot został zdefiniowany w kartach przedmiotów pod kątem efektów uczenia się, treści programowych, w ramach których osiągany jest dany efekt oraz metod weryfikacji osiągania przez studentów poszczególnych efektów uczenia się. </w:t>
      </w:r>
    </w:p>
    <w:p w14:paraId="11C847CC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  <w:color w:val="000000"/>
        </w:rPr>
        <w:t>Efekty uczenia się weryfikowane są przez zastosowanie adekwatnie dobranych metod:</w:t>
      </w:r>
    </w:p>
    <w:p w14:paraId="4B77154E" w14:textId="77777777" w:rsidR="00F10999" w:rsidRPr="00F41076" w:rsidRDefault="00F10999" w:rsidP="00B10B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  <w:color w:val="000000"/>
        </w:rPr>
        <w:t>efekty uczenia się w zakresie wiedzy zwykle weryfikowane są poprzez: egzaminy pisemne i ustne, kolokwia, quizy i testy,</w:t>
      </w:r>
    </w:p>
    <w:p w14:paraId="32793405" w14:textId="77777777" w:rsidR="00F10999" w:rsidRPr="00F41076" w:rsidRDefault="00F10999" w:rsidP="00B10B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  <w:color w:val="000000"/>
        </w:rPr>
        <w:t>umiejętności najczęściej weryfikowane są poprzez wykonywanie ćwiczeń, rozwiązywanie zadań, opracowanie studiów przypadków, projekty, obserwację, portfolio i ocenę aktywności (efektów pracy studenta) na zajęciach,</w:t>
      </w:r>
    </w:p>
    <w:p w14:paraId="6ECD5FC2" w14:textId="77777777" w:rsidR="00F10999" w:rsidRPr="00F41076" w:rsidRDefault="00F10999" w:rsidP="00B10B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  <w:color w:val="000000"/>
        </w:rPr>
        <w:t>osiąganie przez studenta efektów uczenia w zakresie kompetencji społecznych zwykle weryfikowane jest poprzez ocenę różnorakich aktywności i rozwiązywanie problemów na zajęciach oraz ocenę pracy nad projektem, a także ocenę prezentacji wyników projektu.</w:t>
      </w:r>
    </w:p>
    <w:p w14:paraId="57DF7B4E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  <w:color w:val="000000"/>
        </w:rPr>
        <w:t xml:space="preserve">W ramach każdego z narzędzi nauczyciel akademicki ustala kryteria i sposób oceny czy dany efekt został </w:t>
      </w:r>
      <w:r w:rsidRPr="00F41076">
        <w:rPr>
          <w:rFonts w:cstheme="minorHAnsi"/>
        </w:rPr>
        <w:t xml:space="preserve">osiągnięty przez studenta. </w:t>
      </w:r>
    </w:p>
    <w:p w14:paraId="338A337B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</w:rPr>
        <w:t>Narzędziami pośredniego pomiaru zakresu realizacji efektów uczenia są:</w:t>
      </w:r>
    </w:p>
    <w:p w14:paraId="57E5CED9" w14:textId="77777777" w:rsidR="00F10999" w:rsidRPr="00F41076" w:rsidRDefault="00F10999" w:rsidP="00B10B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  <w:color w:val="000000"/>
        </w:rPr>
        <w:t>ankiety oceny zajęć dydaktycznych przez studentów – dzięki wynikom ankiet uzyskuje się informacje dotyczące sposobu postrzegania procesu kształcenia z perspektywy studentów oraz ich oceny pracy wykładowców, co pozwala na zdiagnozowanie obszarów nauczania przedmiotowego wymagających korekt i działań naprawczych, umożliwia także wytypowanie dobrych praktyk i rozwiązań dydaktycznych wartych promowania w praktyce nauczania,</w:t>
      </w:r>
    </w:p>
    <w:p w14:paraId="263D3A84" w14:textId="77777777" w:rsidR="00F10999" w:rsidRPr="00F41076" w:rsidRDefault="00F10999" w:rsidP="00B10B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  <w:color w:val="000000"/>
        </w:rPr>
        <w:t>hospitacje metodyczne – umożliwiają ocenę możliwości realizacji założonych dla przedmiotów</w:t>
      </w:r>
      <w:r w:rsidRPr="00F41076">
        <w:rPr>
          <w:rFonts w:cstheme="minorHAnsi"/>
        </w:rPr>
        <w:t xml:space="preserve"> efektów uczenia na podstawie analizy przebiegu procesu dydaktycznego oraz ewentualne wprowadzenie modyfikacji w zakresie stosowanych metod i technik dydaktycznych oraz sposobu budowania relacji pomiędzy wykładowcą a grupami studenckimi. </w:t>
      </w:r>
    </w:p>
    <w:p w14:paraId="15FAB212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</w:rPr>
        <w:lastRenderedPageBreak/>
        <w:t xml:space="preserve">Na uzyskanie zakładanych umiejętności i kompetencji oraz na opanowanie oczekiwanej wiedzy, pozwala właściwy dobór metod kształcenia. Wybór metod zależy od wielu czynników, w tym zwłaszcza od formy zajęć, od sformułowanych celów nauczania, planowanych szczególnych zadań dydaktycznych, wreszcie od przedmiotu nauczania i efektów uczenia zdefiniowanych dla danego przedmiotu. </w:t>
      </w:r>
    </w:p>
    <w:p w14:paraId="4D8E2764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</w:rPr>
        <w:t>Wykładowca może określić własne metody dydaktyczne lub wybrać spośród metod opartych o dowolną typologię metod nauczania/uczenia się. W zależności od formy zajęć (wykład/ ćwiczenia/ laboratorium), wykładowcy mogą planować pracę w oparciu o:</w:t>
      </w:r>
    </w:p>
    <w:p w14:paraId="618A12C6" w14:textId="77777777" w:rsidR="00F10999" w:rsidRPr="00F41076" w:rsidRDefault="00F10999" w:rsidP="00B10B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F41076">
        <w:rPr>
          <w:rFonts w:cstheme="minorHAnsi"/>
        </w:rPr>
        <w:t>metody podające (oparte na uczeniu się przez przyswajanie): wykład, wykład konwersatoryjny, wykład z prezentacją multimedialną, nauczanie wyprzedzające (analiza gotowych treści np. w opracowaniu, poprzedzona zadaniami w formie poleceń i pytań) i in.,</w:t>
      </w:r>
    </w:p>
    <w:p w14:paraId="08FF21E8" w14:textId="77777777" w:rsidR="00F10999" w:rsidRPr="00F41076" w:rsidRDefault="00F10999" w:rsidP="00B10B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F41076">
        <w:rPr>
          <w:rFonts w:cstheme="minorHAnsi"/>
        </w:rPr>
        <w:t>metody poszukujące (oparte na samodzielnym pozyskiwaniu wiedzy): metoda zadań do samodzielnego wykonania, gry dydaktyczne, analiza przypadku (</w:t>
      </w:r>
      <w:proofErr w:type="spellStart"/>
      <w:r w:rsidRPr="00F41076">
        <w:rPr>
          <w:rFonts w:cstheme="minorHAnsi"/>
        </w:rPr>
        <w:t>case</w:t>
      </w:r>
      <w:proofErr w:type="spellEnd"/>
      <w:r w:rsidRPr="00F41076">
        <w:rPr>
          <w:rFonts w:cstheme="minorHAnsi"/>
        </w:rPr>
        <w:t xml:space="preserve"> </w:t>
      </w:r>
      <w:proofErr w:type="spellStart"/>
      <w:r w:rsidRPr="00F41076">
        <w:rPr>
          <w:rFonts w:cstheme="minorHAnsi"/>
        </w:rPr>
        <w:t>study</w:t>
      </w:r>
      <w:proofErr w:type="spellEnd"/>
      <w:r w:rsidRPr="00F41076">
        <w:rPr>
          <w:rFonts w:cstheme="minorHAnsi"/>
        </w:rPr>
        <w:t>), dyskusja, symulacja, metoda projektu in.,</w:t>
      </w:r>
    </w:p>
    <w:p w14:paraId="3EC46AF1" w14:textId="77777777" w:rsidR="00F10999" w:rsidRPr="00F41076" w:rsidRDefault="00F10999" w:rsidP="00B10B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F41076">
        <w:rPr>
          <w:rFonts w:cstheme="minorHAnsi"/>
        </w:rPr>
        <w:t>metody waloryzacyjne (eksponujące systemy wartości): dyskusja, gry symulacyjne, analiza przypadku i in.,</w:t>
      </w:r>
    </w:p>
    <w:p w14:paraId="10477918" w14:textId="77777777" w:rsidR="00F10999" w:rsidRPr="00F41076" w:rsidRDefault="00F10999" w:rsidP="00B10B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F41076">
        <w:rPr>
          <w:rFonts w:cstheme="minorHAnsi"/>
        </w:rPr>
        <w:t>metody praktyczne/ ćwiczeniowe (treningowe): rozwiązywanie zadań/ ćwiczeń, trening kompetencji (asertywności, projektowania np. graficznego, sporządzania bilansu, komunikacji w zespole, twórczości, orientacji w terenie, projektowania działań, pisania raportu, sporządzania diagnozy) i in.</w:t>
      </w:r>
    </w:p>
    <w:p w14:paraId="20FD4385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</w:rPr>
        <w:t>Wykładowcy planujący zajęcia dydaktyczne w terenie, poza siedzibą uczelni, chętnie wybierają: wyjazd studyjny, wycieczkę, czy też udział w imprezach i wydarzeniach organizowanych przez podmioty spoza uczelni (konferencje, spotkania, wystawy, rajdy i gry terenowe), ćwiczenia w terenie, badania terenowe, szkolenia.</w:t>
      </w:r>
    </w:p>
    <w:p w14:paraId="2F1408D4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</w:rPr>
        <w:t>Wykładowej formie zajęć, a także osiąganiu efektów uczenia się w obszarze wiedzy służą metody podające, jednak wzbogacone o elementy metod poszukujących, czy też waloryzacyjnych, gdyż uczeniu się osób dorosłych nie sprzyja opieranie się wyłącznie na uczeniu się przez przyswajanie, wielokroć skuteczniejszym jest proces uczenia się, w którym student wykazuje aktywność poznawczą, w tym zwłaszcza poszukującą.</w:t>
      </w:r>
    </w:p>
    <w:p w14:paraId="2EA379BE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</w:rPr>
        <w:t>Dydaktycy planujący ćwiczenia i laboratoria wybierają różnorakie metody, w tym poszukujące i waloryzacyjne. Często też czerpią z zasobów metod praktycznych, co jest szczególnie cenne w</w:t>
      </w:r>
    </w:p>
    <w:p w14:paraId="508247DD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</w:rPr>
        <w:t>aspekcie procesu kształcenia realizowanego na kierunku o profilu praktycznym. Zastosowanie metod ćwiczeniowych oraz poszukujących sprzyja osiąganiu efektów uczenia się w obszarze umiejętności</w:t>
      </w:r>
    </w:p>
    <w:p w14:paraId="310BBAF5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  <w:color w:val="000000"/>
        </w:rPr>
        <w:t>oraz kompetencji społecznych.</w:t>
      </w:r>
    </w:p>
    <w:p w14:paraId="2A102265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</w:rPr>
        <w:t>Szczególnym elementem w systemie pomiaru efektów uczenia osiąganych przez studentów jest seminarium:</w:t>
      </w:r>
    </w:p>
    <w:p w14:paraId="48044AEB" w14:textId="77777777" w:rsidR="00F10999" w:rsidRPr="00F41076" w:rsidRDefault="00F10999" w:rsidP="00B10B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</w:rPr>
        <w:t xml:space="preserve">zespołowa </w:t>
      </w:r>
      <w:r w:rsidRPr="00F41076">
        <w:rPr>
          <w:rFonts w:cstheme="minorHAnsi"/>
          <w:color w:val="000000"/>
        </w:rPr>
        <w:t xml:space="preserve">praca </w:t>
      </w:r>
      <w:r w:rsidRPr="00F41076">
        <w:rPr>
          <w:rFonts w:cstheme="minorHAnsi"/>
        </w:rPr>
        <w:t xml:space="preserve">dyplomowa (licencjacka lub inżynierska) o charakterze </w:t>
      </w:r>
      <w:r w:rsidRPr="00F41076">
        <w:rPr>
          <w:rFonts w:cstheme="minorHAnsi"/>
          <w:color w:val="000000"/>
        </w:rPr>
        <w:t>projektowym oraz obrona tego projektu – na studiach I stopnia,</w:t>
      </w:r>
    </w:p>
    <w:p w14:paraId="67BAE51F" w14:textId="77777777" w:rsidR="00F10999" w:rsidRPr="00F41076" w:rsidRDefault="00F10999" w:rsidP="00B10B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</w:rPr>
        <w:t xml:space="preserve">w przypadku studiów II stopnia zarówno praca dyplomowa jak i obrona mają charakter indywidualny. </w:t>
      </w:r>
    </w:p>
    <w:p w14:paraId="07F4C89B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076">
        <w:rPr>
          <w:rFonts w:cstheme="minorHAnsi"/>
        </w:rPr>
        <w:t xml:space="preserve">Na podstawie udziału studentów w seminarium oraz realizacji i obrony pracy dyplomowej dokonywany jest pomiar szerokiego spectrum efektów z obszaru wiedzy i umiejętności kierunkowych oraz kompetencji społecznych absolwentów. Pomiar ten dokonywany jest według jednolitych zasad i kryteriów, adekwatnie do przyjętych dla prac licencjackich, inżynierskich i magisterskich założeń oraz wytycznych, wyszczególnionych w odrębnej dokumentacji. </w:t>
      </w:r>
    </w:p>
    <w:p w14:paraId="54C09CD4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</w:rPr>
        <w:t xml:space="preserve">Szczególną rolę pełni Komisja ds. jakości prac dyplomowych i recenzji na studiach I oraz II stopnia. Zadaniem niniejszego podmiotu jest opiniowanie </w:t>
      </w:r>
      <w:r w:rsidRPr="00F41076">
        <w:rPr>
          <w:rFonts w:cstheme="minorHAnsi"/>
          <w:color w:val="000000"/>
        </w:rPr>
        <w:t xml:space="preserve">tematów prac dyplomowych pod kątem ich zgodności z kierunkiem studiów, ocena jakości prac dyplomowych, a także ocena jakości recenzji prac dyplomowych: opinii recenzenta oraz opinii promotora. </w:t>
      </w:r>
    </w:p>
    <w:p w14:paraId="7C4D4588" w14:textId="77777777" w:rsidR="00F10999" w:rsidRPr="00F41076" w:rsidRDefault="00F10999" w:rsidP="00F10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1076">
        <w:rPr>
          <w:rFonts w:cstheme="minorHAnsi"/>
          <w:color w:val="000000"/>
        </w:rPr>
        <w:t xml:space="preserve">Uczelnia korzysta z elektronicznego systemu obron, który nie tylko został zintegrowany z Jednolitym Systemem </w:t>
      </w:r>
      <w:proofErr w:type="spellStart"/>
      <w:r w:rsidRPr="00F41076">
        <w:rPr>
          <w:rFonts w:cstheme="minorHAnsi"/>
          <w:color w:val="000000"/>
        </w:rPr>
        <w:t>Antyplagiatowym</w:t>
      </w:r>
      <w:proofErr w:type="spellEnd"/>
      <w:r w:rsidRPr="00F41076">
        <w:rPr>
          <w:rFonts w:cstheme="minorHAnsi"/>
          <w:color w:val="000000"/>
        </w:rPr>
        <w:t xml:space="preserve">, dzięki któremu weryfikowany jest poziom zapożyczeń, ale system ten </w:t>
      </w:r>
      <w:r w:rsidRPr="00F41076">
        <w:rPr>
          <w:rFonts w:cstheme="minorHAnsi"/>
          <w:color w:val="000000"/>
        </w:rPr>
        <w:lastRenderedPageBreak/>
        <w:t>pozwala na efektywniejszy i skuteczniejszy sposób prowadzenia obron prac dyplomowych, a także na ich nadzorowanie i kontrolowanie, w tym ocena pracy dyplomowej recenzenta, jak i promotora dokonywana jest na podstawie identycznych kryteriów dedykowanych danemu kierunkowi i stopniowi studiów.</w:t>
      </w:r>
    </w:p>
    <w:p w14:paraId="3B716E6A" w14:textId="77777777" w:rsidR="00F10999" w:rsidRPr="00F41076" w:rsidRDefault="00F10999" w:rsidP="00F10999">
      <w:pPr>
        <w:jc w:val="both"/>
        <w:rPr>
          <w:rFonts w:cstheme="minorHAnsi"/>
          <w:b/>
          <w:bCs/>
        </w:rPr>
      </w:pPr>
      <w:r w:rsidRPr="00F41076">
        <w:rPr>
          <w:rFonts w:cstheme="minorHAnsi"/>
        </w:rPr>
        <w:t>W wyniku analizy w/w obszarów koordynatorzy przedmiotów we współpracy z metodykiem i menedżerem dokonują ewaluacji i modyfikacji programów i metod kształcenia.</w:t>
      </w:r>
    </w:p>
    <w:p w14:paraId="39ED015D" w14:textId="77777777" w:rsidR="00C16928" w:rsidRPr="00F41076" w:rsidRDefault="00C16928" w:rsidP="00F10999">
      <w:pPr>
        <w:pStyle w:val="Akapitzlist"/>
        <w:spacing w:after="0"/>
        <w:jc w:val="both"/>
        <w:rPr>
          <w:rFonts w:cstheme="minorHAnsi"/>
          <w:b/>
          <w:bCs/>
        </w:rPr>
      </w:pPr>
    </w:p>
    <w:p w14:paraId="545A1C35" w14:textId="08C2CA72" w:rsidR="00C16928" w:rsidRDefault="00C16928" w:rsidP="00B10B1B">
      <w:pPr>
        <w:pStyle w:val="Akapitzlist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758394B2">
        <w:rPr>
          <w:b/>
          <w:bCs/>
          <w:sz w:val="24"/>
          <w:szCs w:val="24"/>
        </w:rPr>
        <w:t>WYKAZ ZAJĘĆ LUB GRUPY ZAJĘĆ Z PRZYPISANIEM PUNKTÓW ECTS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582"/>
        <w:gridCol w:w="858"/>
        <w:gridCol w:w="464"/>
        <w:gridCol w:w="505"/>
        <w:gridCol w:w="354"/>
        <w:gridCol w:w="636"/>
        <w:gridCol w:w="485"/>
        <w:gridCol w:w="707"/>
        <w:gridCol w:w="445"/>
        <w:gridCol w:w="495"/>
        <w:gridCol w:w="455"/>
        <w:gridCol w:w="968"/>
        <w:gridCol w:w="623"/>
      </w:tblGrid>
      <w:tr w:rsidR="00965910" w:rsidRPr="00965910" w14:paraId="5EEA552C" w14:textId="77777777" w:rsidTr="00965910">
        <w:trPr>
          <w:trHeight w:val="326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990EA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Studia II stopnia Logistyka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6D3588F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liczba godzin kontaktowych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F93B9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godzin na projekt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70014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e-learning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EE9A9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BADBF3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Punkty ECTS za zajęcia wymagające udziału nauczyciela akademickiego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38C8BF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Punkty ECTS za zajęcia niewymagające udziału nauczyciela akademickiego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E1B85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Łączna liczba punktów ECTS przyporządkowana zajęciom kształtującym umiejętności praktyczne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693A3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Punkty ECTS wynikające z programu studiów, które są wybierane przez studenta</w:t>
            </w:r>
          </w:p>
        </w:tc>
      </w:tr>
      <w:tr w:rsidR="00965910" w:rsidRPr="00965910" w14:paraId="4AD231C0" w14:textId="77777777" w:rsidTr="00965910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D25DF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76C870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niestacjonarne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5FD41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15FF0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A2BF1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D4876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Punkty za zajęcia wykładowe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5B65D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Punkty z ćwiczeń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5FBB41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Punkty z laboratoriów i warsztatów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9FA301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Punkty za pracę własną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3D108A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Punkty za zajęcia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B05A4C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Punkty za projekt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4D91E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46FD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65910" w:rsidRPr="00965910" w14:paraId="07F95F12" w14:textId="77777777" w:rsidTr="0096591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CB646B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D85CA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66346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ćw</w:t>
            </w:r>
            <w:proofErr w:type="spellEnd"/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/lab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60C51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36DA4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23433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959AE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210D3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C335E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B4B6B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4914CA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e-learning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F3B19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B08A2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70936" w14:textId="77777777" w:rsidR="00965910" w:rsidRPr="00965910" w:rsidRDefault="00965910" w:rsidP="00965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65910" w:rsidRPr="00965910" w14:paraId="200BB182" w14:textId="77777777" w:rsidTr="009659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F229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6C05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DEBA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7217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CA9E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FCA2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A367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780D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59DC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1C81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4C43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8208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413B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509F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965910" w:rsidRPr="00965910" w14:paraId="309AB978" w14:textId="77777777" w:rsidTr="009659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7DB9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ZARZĄDZANIE JAKOŚCIĄ USŁUGI LOGISTYCZNEJ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5169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FBC5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89B7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0D98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5095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3788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31EB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F411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179CF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ABB3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DE01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B80EA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D7CD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5910" w:rsidRPr="00965910" w14:paraId="0D28479F" w14:textId="77777777" w:rsidTr="00965910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EC03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FINANSE I RACHUNKOWOŚĆ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00A8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FC16B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BF58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6CC6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B6FA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6CE9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FE21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1CD3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ACC2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7338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0E55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A001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3080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5910" w:rsidRPr="00965910" w14:paraId="7D576786" w14:textId="77777777" w:rsidTr="0096591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4619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E14C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0257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ABE0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8939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2F6A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E172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9FD0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C6CDA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8C9D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408C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1CC0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D0D8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D880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5910" w:rsidRPr="00965910" w14:paraId="04721023" w14:textId="77777777" w:rsidTr="009659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5BB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608C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AF2A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C24B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933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08B4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CF44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3D91A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C92B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528E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F2F7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D94C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1128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15B8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5910" w:rsidRPr="00965910" w14:paraId="5BBAB80A" w14:textId="77777777" w:rsidTr="009659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F03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MODELOWANIE PROCESÓW BIZNESOWYCH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3C49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94E5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F1AA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E313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3D05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BA77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54E1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270F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5C4E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F728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8E5F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A9DBB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1CB8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5910" w:rsidRPr="00965910" w14:paraId="6AB7A561" w14:textId="77777777" w:rsidTr="00965910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CFA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PROJEKTOWANIE ŁAŃCUCHÓW DOSTAW I ROZWIĄZAŃ LOGISTYCZNYCH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1486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2E87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BEEC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4E75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BEFA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523C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B0BF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61DA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C683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7941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955C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D9EB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DEAD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5910" w:rsidRPr="00965910" w14:paraId="6115E05F" w14:textId="77777777" w:rsidTr="009659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191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LOGISTYKA PRODUKCJI I DYSTRYBUCJI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BBDAA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7C8E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2E47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478EA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F52E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BE34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AC43A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6D01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904B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62FC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3BC9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6916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5A84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5910" w:rsidRPr="00965910" w14:paraId="3EFDE1AD" w14:textId="77777777" w:rsidTr="009659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3EA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lastRenderedPageBreak/>
              <w:t>LOGISTYKA ZAOPATRZENIA, MAGAZYNOWANIA I TRANSPORTU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A74F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5C9C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9903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E29B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2C02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3337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A7A7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98C2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1F12F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E631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BC94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5D93F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C3D0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5910" w:rsidRPr="00965910" w14:paraId="3F6EC5F9" w14:textId="77777777" w:rsidTr="00965910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832A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INFORMATYCZNE SYSTEMY WSPARCIA LOGISTYCZNEGO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FA98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6FCD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E1CC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27D9F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9FE3F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BADA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18F5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42AB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4D8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5092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C2AD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3D9D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7CF7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5910" w:rsidRPr="00965910" w14:paraId="670E803B" w14:textId="77777777" w:rsidTr="009659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AEB6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3A0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39EB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A21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B55A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0ABF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248E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45AE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241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2791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B84E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651D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2FE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440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5910" w:rsidRPr="00965910" w14:paraId="5A9AB28E" w14:textId="77777777" w:rsidTr="009659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4069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B+R I INNOWACJE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C1FA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F78C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2AE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A36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C5EA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85748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9449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249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B4BE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B2DC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86E8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6250F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AABB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5910" w:rsidRPr="00965910" w14:paraId="709E39FB" w14:textId="77777777" w:rsidTr="009659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DB4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646B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3ABE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78DF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578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BA7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94A5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4D77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12D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E08A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E22D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B72D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68B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A05D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965910" w:rsidRPr="00965910" w14:paraId="4E06AC21" w14:textId="77777777" w:rsidTr="009659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338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0A78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720F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508A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897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6D3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1EDE2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FF09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88BA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5F4D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E37C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E4760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FA4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404E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965910" w:rsidRPr="00965910" w14:paraId="5A6E1C0C" w14:textId="77777777" w:rsidTr="009659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5CE1" w14:textId="77777777" w:rsidR="00965910" w:rsidRPr="00965910" w:rsidRDefault="00965910" w:rsidP="009659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9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PRZEDMIOTY SPECJALNOŚCIOWE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1D5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B1A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2B9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E0F8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A4E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4E28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2308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7CD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0EB84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8159F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2598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1E8CF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39C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</w:tr>
      <w:tr w:rsidR="00965910" w:rsidRPr="00965910" w14:paraId="01544732" w14:textId="77777777" w:rsidTr="009659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DE43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98B6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4D65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E9F3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E1BF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4162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2D819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8E95D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D43B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AB766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AC157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7CEB1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13CF5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C68FC" w14:textId="77777777" w:rsidR="00965910" w:rsidRPr="00965910" w:rsidRDefault="00965910" w:rsidP="00965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59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66</w:t>
            </w:r>
          </w:p>
        </w:tc>
      </w:tr>
    </w:tbl>
    <w:p w14:paraId="33DD214D" w14:textId="77777777" w:rsidR="00965910" w:rsidRPr="00965910" w:rsidRDefault="00965910" w:rsidP="00965910">
      <w:pPr>
        <w:spacing w:after="0"/>
        <w:rPr>
          <w:b/>
          <w:bCs/>
          <w:sz w:val="24"/>
          <w:szCs w:val="24"/>
        </w:rPr>
      </w:pPr>
    </w:p>
    <w:p w14:paraId="1FF90BC7" w14:textId="77777777" w:rsidR="00C16928" w:rsidRDefault="00C16928" w:rsidP="00C16928">
      <w:pPr>
        <w:pStyle w:val="Akapitzlist"/>
        <w:spacing w:after="0"/>
        <w:ind w:left="1080"/>
      </w:pPr>
    </w:p>
    <w:p w14:paraId="1C6D373A" w14:textId="77777777" w:rsidR="000548BC" w:rsidRDefault="000548BC" w:rsidP="000548BC">
      <w:pPr>
        <w:pStyle w:val="Akapitzlist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OFEROWANE WSPARCIE DLA OSÓB Z NIEPEŁNOSPRAWNOŚCIAMI</w:t>
      </w:r>
    </w:p>
    <w:p w14:paraId="24EC6D56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Zarządzenie nr 10/2021</w:t>
      </w:r>
    </w:p>
    <w:p w14:paraId="1D2B37BD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Rektora Wyższej Szkoły Bankowej w Poznaniu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0609AE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z dnia 4 maja  2021 roku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AE1EA4" w14:textId="77777777" w:rsidR="000548BC" w:rsidRDefault="000548BC" w:rsidP="000548B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DA6FE3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 sprawie dostosowania procesu kształcenia do potrzeb osób z niepełnosprawnością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035067" w14:textId="77777777" w:rsidR="000548BC" w:rsidRPr="00B1749A" w:rsidRDefault="000548BC" w:rsidP="000548B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30397C" w14:textId="77777777" w:rsidR="000548BC" w:rsidRDefault="000548BC" w:rsidP="000548BC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Na podstawie art. 23 ust. 1 ustawy z dnia 20 lipca 2018 r.– Prawo o szkolnictwie wyższym i nauce (Dz.U. 2021 poz. 478, z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późn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zm.) mając na uwadze zasady działania na rzecz osób z niepełnosprawnością, określonych w art. 24 Konwencji ONZ o Prawach Osób Niepełnosprawnych, jak również określony w art. 70 pkt. 4 Konstytucji Rzeczypospolitej Polskiej obowiązek zapewnienia powszechnego i równego dostępu obywateli do nauki, zarządzam co następuje: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1A417B" w14:textId="77777777" w:rsidR="000548BC" w:rsidRDefault="000548BC" w:rsidP="000548BC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14:paraId="224EFA34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§ 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E173BB" w14:textId="77777777" w:rsidR="000548BC" w:rsidRDefault="000548BC" w:rsidP="000548BC">
      <w:pPr>
        <w:pStyle w:val="paragraph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Niniejszym określa się szczegółowe warunki dostosowania procesu kształcenia do potrzeb osób z niepełnosprawnością, o których mowa w Regulaminie Studiów Wyższej Szkoły Bankowej w Poznaniu.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1BAC7" w14:textId="77777777" w:rsidR="000548BC" w:rsidRDefault="000548BC" w:rsidP="000548BC">
      <w:pPr>
        <w:pStyle w:val="paragraph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Osoby ubiegające się o dostosowanie procesu kształcenia do swoich potrzeb wynikających z niepełnosprawności zwane są dalej „Wnioskodawcami”.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074913" w14:textId="77777777" w:rsidR="000548BC" w:rsidRDefault="000548BC" w:rsidP="000548BC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Wnioskodawcą może być student studiów pierwszego i drugiego stopnia oraz student jednolitych studiów magisterskich, którego dotyczy przesłanka wskazana w § 2 ust. 1 niniejszego zarządzenia.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8B1D25" w14:textId="77777777" w:rsidR="000548BC" w:rsidRDefault="000548BC" w:rsidP="000548BC">
      <w:pPr>
        <w:pStyle w:val="paragraph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Celem dostosowania procesu kształcenia do potrzeb osób z niepełnosprawnością w Wyższej Szkole Bankowej w Poznaniu jest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wyrównanie szans edukacyjnych i umożliwienie pełnego dostępu do kształcenia w nawiązaniu do zasad określonych w Uchwale Prezydium Konferencji Rektorów Akademickich Szkół Polskich z dnia 2 czerwca 2016 r., które stanowią Załącznik nr 1 niniejszego zarządzenia.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E9D39C" w14:textId="77777777" w:rsidR="000548BC" w:rsidRDefault="000548BC" w:rsidP="000548BC">
      <w:pPr>
        <w:pStyle w:val="paragraph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Przez szczegółowe warunki dostosowania procesu kształcenia rozumie się zasady uczestnictwa w zajęciach oraz zaliczenia przedmiotu - w tym zasady zaliczenia końcowego, egzaminu i zadań cząstkowych przygotowywanych przez studenta w trakcie trwania semestru, dostosowane do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>jego potrzeb i możliwości wynikających z niepełnosprawności przy jednoczesnym zachowaniu przyjętych standardów akademickich i złożeń merytorycznych przedmiotu. Szczegółowe działania stanowią Załącznik nr 2 niniejszego Zarządzenia.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67BFDF" w14:textId="77777777" w:rsidR="000548BC" w:rsidRDefault="000548BC" w:rsidP="000548BC">
      <w:pPr>
        <w:pStyle w:val="paragraph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Przez działania, o których mowa w §1 ust. 5 rozumie się także możliwość wypożyczenia przez Wnioskodawcę sprzętu stanowiącego własność Wyższej Szkoły Bankowej w Poznaniu, a umożliwiającego pełniejszy udział w zajęciach w zależności od rodzaju niepełnosprawności. Regulamin Wypożyczalni wraz listą sprzętu będącego na wyposażeniu stanowi Załącznik nr 3 powyższego zarządzenia. Możliwość skorzystania z Wypożyczalni jest działaniem niezależnym od składania przez studentów wniosku o dostosowanie procesu kształcenia do indywidualnych potrzeb, o których mowa w § 1 ust. 3 niniejszego Zarządzenia.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388A55" w14:textId="77777777" w:rsidR="000548BC" w:rsidRDefault="000548BC" w:rsidP="000548BC">
      <w:pPr>
        <w:pStyle w:val="paragraph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Działania te mają zastosowanie do wszystkich form i kierunków studiów pierwszego i </w:t>
      </w:r>
      <w:r>
        <w:rPr>
          <w:rStyle w:val="contextualspellingandgrammarerror"/>
          <w:rFonts w:ascii="Calibri" w:hAnsi="Calibri" w:cs="Calibri"/>
          <w:sz w:val="22"/>
          <w:szCs w:val="22"/>
        </w:rPr>
        <w:t>drugiego  stopnia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oraz jednolitych studiów magisterskich prowadzonych w Wyższej Szkole Bankowej w Poznaniu.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1F9AD3" w14:textId="77777777" w:rsidR="000548BC" w:rsidRDefault="000548BC" w:rsidP="000548BC">
      <w:pPr>
        <w:pStyle w:val="paragraph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procesie dostosowywania procesu kształcenia dla osób wymienionych w §1 ust. 3 bierze udział Pełnomocnik Rektora ds. Studentów z Niepełnosprawnością (dalej: PRSN) w porozumieniu z wykładowcą oraz koordynatorem przedmiotu (jeżeli jest pełniona powyższa funkcja na wydziale) oraz podmiotem, o którym mowa w § 3 ust. 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83501D" w14:textId="77777777" w:rsidR="000548BC" w:rsidRDefault="000548BC" w:rsidP="000548BC">
      <w:pPr>
        <w:pStyle w:val="paragraph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Każdy przypadek Wnioskodawcy jest rozpatrywany indywidualnie i nie może stanowić rozwiązania przyjętego jako standardowe dla studentów z tym samym rodzajem niepełnosprawności.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A562F8" w14:textId="77777777" w:rsidR="000548BC" w:rsidRDefault="000548BC" w:rsidP="000548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2D2964B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§ 2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DC78B1" w14:textId="77777777" w:rsidR="000548BC" w:rsidRDefault="000548BC" w:rsidP="000548BC">
      <w:pPr>
        <w:pStyle w:val="paragraph"/>
        <w:numPr>
          <w:ilvl w:val="0"/>
          <w:numId w:val="35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 dostosowania procesu kształcenia do swoich potrzeb i możliwości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mogą ubiegać się studenci studiów pierwszego i drugiego stopnia, jednolitych studiów magisterskich z aktualnym orzeczeniem niepełnosprawności.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0ECFAE" w14:textId="77777777" w:rsidR="000548BC" w:rsidRDefault="000548BC" w:rsidP="000548BC">
      <w:pPr>
        <w:pStyle w:val="paragraph"/>
        <w:numPr>
          <w:ilvl w:val="0"/>
          <w:numId w:val="35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Szczegółowe warunki dostosowania procesu kształcenia powinny uwzględniać: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421497" w14:textId="77777777" w:rsidR="000548BC" w:rsidRDefault="000548BC" w:rsidP="000548BC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stopień i rodzaj niepełnosprawności,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1C982E" w14:textId="77777777" w:rsidR="000548BC" w:rsidRDefault="000548BC" w:rsidP="000548BC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indywidualne potrzeby i możliwości wynikające z niepełnosprawności osoby ubiegającej się o adaptację związane z właściwą realizacją procesu kształcenia,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0706CE" w14:textId="77777777" w:rsidR="000548BC" w:rsidRDefault="000548BC" w:rsidP="000548BC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specyfikę wymagań merytorycznych określonych w kartach przedmiotów oraz adaptację formy przeprowadzanych zaliczeń okresowych i końcowych – w tym egzaminów.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9D14D5" w14:textId="77777777" w:rsidR="000548BC" w:rsidRDefault="000548BC" w:rsidP="000548B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4FCEF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§ 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D8103A" w14:textId="77777777" w:rsidR="000548BC" w:rsidRDefault="000548BC" w:rsidP="000548B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Decyzję w sprawie przyznania szczegółowych warunków dostosowania procesu kształcenia podejmuje Dziekan Wydziału po uprzednim zaopiniowaniu wniosku przez PRSN.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F34BC6" w14:textId="77777777" w:rsidR="000548BC" w:rsidRDefault="000548BC" w:rsidP="000548B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AEC871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§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4C64E8" w14:textId="77777777" w:rsidR="000548BC" w:rsidRDefault="000548BC" w:rsidP="000548BC">
      <w:pPr>
        <w:pStyle w:val="paragraph"/>
        <w:numPr>
          <w:ilvl w:val="0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Szczegółowe warunki dostosowania procesu kształcenia przyznawane są Wnioskodawcy na jeden semestr albo na rok akademicki, w zależności od ich sytuacji zdrowotnej i potrzeb związanych z procesem kształcenia.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C7C131" w14:textId="77777777" w:rsidR="000548BC" w:rsidRDefault="000548BC" w:rsidP="000548BC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przypadku, gdy orzeczenie o niepełnosprawności jest wydane na czas określony, szczególne warunki dostosowania procesu kształcenia obowiązują wyłącznie na okres występujących utrudnień w kształceniu. Wnioskodawca jest zobowiązany do przedłożenia PRSN aktualnej dokumentacji niezwłocznie po ustaniu przyczyny składania wniosku.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4B5562" w14:textId="77777777" w:rsidR="000548BC" w:rsidRDefault="000548BC" w:rsidP="000548BC">
      <w:pPr>
        <w:pStyle w:val="paragraph"/>
        <w:numPr>
          <w:ilvl w:val="0"/>
          <w:numId w:val="18"/>
        </w:numPr>
        <w:spacing w:before="0" w:beforeAutospacing="0" w:after="0" w:afterAutospacing="0"/>
        <w:ind w:left="37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Przyznanie szczegółowych warunków dostosowania procesu kształcenia przyznawane jest wyłącznie na pisemny wniosek osoby ubiegającej się. Wzór wniosku stanowi Załącznik nr 4 niniejszego zarządzenia.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176F9D" w14:textId="77777777" w:rsidR="000548BC" w:rsidRDefault="000548BC" w:rsidP="000548BC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 wniosku, o którym mowa w §1 ust. 1, wnioskodawca zobowiązany jest załączyć dokumentację, o której mowa w §2 ust. 1.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2199CC" w14:textId="77777777" w:rsidR="000548BC" w:rsidRDefault="000548BC" w:rsidP="000548BC">
      <w:pPr>
        <w:pStyle w:val="paragraph"/>
        <w:numPr>
          <w:ilvl w:val="0"/>
          <w:numId w:val="20"/>
        </w:numPr>
        <w:spacing w:before="0" w:beforeAutospacing="0" w:after="0" w:afterAutospacing="0"/>
        <w:ind w:left="37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Własnoręcznie podpisany wniosek do zaopiniowania przez Pełnomocnika Rektora ds. Studentów z Niepełnosprawnością wraz z dokumentacją powinien zostać złożony drogą elektroniczną na adres Dziekanatu lub osobiście w Dziekanacie. Dziekanat rejestruje wniosek i przekazuje do PRSN. PRSN po zaopiniowaniu przekazuje wniosek do Dziekana.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16170D" w14:textId="77777777" w:rsidR="000548BC" w:rsidRDefault="000548BC" w:rsidP="000548BC">
      <w:pPr>
        <w:pStyle w:val="paragraph"/>
        <w:numPr>
          <w:ilvl w:val="0"/>
          <w:numId w:val="21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Wniosek powinien być złożony najpóźniej na 2 tygodnie po rozpoczęciu semestru, po uprzednim zapoznaniu się studenta z zasadami uczestnictwa w zajęciach oraz zaliczenia danego przedmiotu zawartymi w Karcie Przedmiotu i odbyciu rozmowy z osobą prowadzącą zajęcia dydaktyczne.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F35F3" w14:textId="77777777" w:rsidR="000548BC" w:rsidRDefault="000548BC" w:rsidP="000548BC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 uzasadnionych przypadkach dopuszcza się złożenie wniosku po tym terminie, jednak nie </w:t>
      </w:r>
      <w:r>
        <w:rPr>
          <w:rStyle w:val="contextualspellingandgrammarerror"/>
          <w:rFonts w:ascii="Calibri" w:hAnsi="Calibri" w:cs="Calibri"/>
          <w:sz w:val="22"/>
          <w:szCs w:val="22"/>
        </w:rPr>
        <w:t>później  niż</w:t>
      </w:r>
      <w:r>
        <w:rPr>
          <w:rStyle w:val="normaltextrun"/>
          <w:rFonts w:ascii="Calibri" w:hAnsi="Calibri" w:cs="Calibri"/>
          <w:sz w:val="22"/>
          <w:szCs w:val="22"/>
        </w:rPr>
        <w:t xml:space="preserve"> miesiąc przed planowanym terminem skorzystania ze szczególnych warunków dostosowania procesu kształcenia.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45783A" w14:textId="77777777" w:rsidR="000548BC" w:rsidRDefault="000548BC" w:rsidP="000548BC">
      <w:pPr>
        <w:pStyle w:val="paragraph"/>
        <w:numPr>
          <w:ilvl w:val="0"/>
          <w:numId w:val="23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 uzasadniony przypadek uznaje się sytuację, kiedy orzeczenie o niepełnosprawności zostaje przedłużone lub wydane w trakcie trwania semestru.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2237D1" w14:textId="77777777" w:rsidR="000548BC" w:rsidRDefault="000548BC" w:rsidP="000548BC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szczególnie uzasadnionych przypadkach dopuszcza się złożenie wniosku w terminie, w którym nadal zachodzą warunki do przeprowadzenia procesu szczegółowych warunków dostosowania procesu kształcenia. Wniosek taki rozpatrywany jest w trybie przyspieszonym.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C4123C" w14:textId="77777777" w:rsidR="000548BC" w:rsidRDefault="000548BC" w:rsidP="000548BC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Student, o którym mowa w § 2 ust. 1, który nie złoży wniosku o dostosowanie procesu kształcenia do swoich potrzeb jest zobligowany do realizacji zadań cząstkowych, uczestniczenia w zajęciach oraz zaliczeniach końcowych i egzaminach na zasadach wskazanych w Karcie przedmiotu.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FC6250" w14:textId="77777777" w:rsidR="000548BC" w:rsidRDefault="000548BC" w:rsidP="000548BC">
      <w:pPr>
        <w:pStyle w:val="paragraph"/>
        <w:spacing w:before="0" w:beforeAutospacing="0" w:after="0" w:afterAutospacing="0"/>
        <w:jc w:val="both"/>
        <w:textAlignment w:val="baseline"/>
      </w:pPr>
    </w:p>
    <w:p w14:paraId="23545ABA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§ 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2945DE" w14:textId="77777777" w:rsidR="000548BC" w:rsidRDefault="000548BC" w:rsidP="000548BC">
      <w:pPr>
        <w:pStyle w:val="paragraph"/>
        <w:numPr>
          <w:ilvl w:val="0"/>
          <w:numId w:val="26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PRSN analizuje otrzymaną dokumentację, a następnie opiniuje wniosek.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A4D9C" w14:textId="77777777" w:rsidR="000548BC" w:rsidRDefault="000548BC" w:rsidP="000548BC">
      <w:pPr>
        <w:pStyle w:val="paragraph"/>
        <w:numPr>
          <w:ilvl w:val="0"/>
          <w:numId w:val="27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Wystawienie opinii zostaje poprzedzone konsultacją z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osobą prowadzącą bezpośrednio zajęcia dydaktyczne ze studentem oraz Wnioskodawcą. W razie potrzeby - także z </w:t>
      </w:r>
      <w:r>
        <w:rPr>
          <w:rStyle w:val="normaltextrun"/>
          <w:rFonts w:ascii="Calibri" w:hAnsi="Calibri" w:cs="Calibri"/>
          <w:sz w:val="22"/>
          <w:szCs w:val="22"/>
        </w:rPr>
        <w:t>Koordynatorem przedmiotu, jeżeli funkcja ta jest pełniona na wydziale.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302C2C" w14:textId="77777777" w:rsidR="000548BC" w:rsidRDefault="000548BC" w:rsidP="000548BC">
      <w:pPr>
        <w:pStyle w:val="paragraph"/>
        <w:numPr>
          <w:ilvl w:val="0"/>
          <w:numId w:val="28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Opinia dotycząca zasad i warunków przyznania szczegółowych warunków dostosowania procesu kształcenia zostaje przesłana przez PRSN wraz z wnioskiem do podmiotu właściwego do wydania rozstrzygnięcia w sprawie.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1B46F1" w14:textId="77777777" w:rsidR="000548BC" w:rsidRDefault="000548BC" w:rsidP="000548BC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przypadku, gdy PRSN stwierdzi, że przedstawiona dokumentacja jest niewystarczająca do rozpatrzenia wniosku, zwraca się do Wnioskodawcy o jej uzupełnienie.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7D2C72" w14:textId="77777777" w:rsidR="000548BC" w:rsidRDefault="000548BC" w:rsidP="000548BC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 działań PRSN obejmujących wydanie opinii o przyznanie szczegółowych warunków dostosowania procesu kształcenia należą: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1EE14A" w14:textId="77777777" w:rsidR="000548BC" w:rsidRDefault="000548BC" w:rsidP="000548BC">
      <w:pPr>
        <w:pStyle w:val="paragraph"/>
        <w:numPr>
          <w:ilvl w:val="0"/>
          <w:numId w:val="37"/>
        </w:numPr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określenie indywidualnych potrzeb i możliwości Wnioskodawcy wynikających z niepełnosprawności, które mogą mieć wpływ na proces kształcenia i zaliczenia wskazanych przedmiotów w trakcie wyznaczonej konsultacji,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B5ADDE" w14:textId="77777777" w:rsidR="000548BC" w:rsidRDefault="000548BC" w:rsidP="000548BC">
      <w:pPr>
        <w:pStyle w:val="paragraph"/>
        <w:numPr>
          <w:ilvl w:val="0"/>
          <w:numId w:val="37"/>
        </w:numPr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gromadzenie dokumentacji potwierdzającej określone trudności Wnioskodawcy,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DC239F" w14:textId="77777777" w:rsidR="000548BC" w:rsidRDefault="000548BC" w:rsidP="000548BC">
      <w:pPr>
        <w:pStyle w:val="paragraph"/>
        <w:numPr>
          <w:ilvl w:val="0"/>
          <w:numId w:val="37"/>
        </w:numPr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zasięganie opinii Wykładowców prowadzących zajęcia z Wnioskodawcą oraz w razie potrzeby Koordynatorów przedmiotu (jeżeli powyższa funkcja pełniona jest na wydziale), a także Metodyków Nauczania w celu wypracowania rozwiązań uwzględniających specyfikę kształcenia oraz przyjęte standardy nauczania w Wyższej Szkole Bankowej w Poznaniu,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4F5BE9" w14:textId="77777777" w:rsidR="000548BC" w:rsidRDefault="000548BC" w:rsidP="000548BC">
      <w:pPr>
        <w:pStyle w:val="paragraph"/>
        <w:numPr>
          <w:ilvl w:val="0"/>
          <w:numId w:val="37"/>
        </w:numPr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zasięganie informacji od pracownika obsługującego tok kształcenia Wnioskodawcy na temat dotychczasowego przebiegu kształcenia;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85C89F" w14:textId="77777777" w:rsidR="000548BC" w:rsidRDefault="000548BC" w:rsidP="000548BC">
      <w:pPr>
        <w:pStyle w:val="paragraph"/>
        <w:numPr>
          <w:ilvl w:val="0"/>
          <w:numId w:val="37"/>
        </w:numPr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informowanie podmiotu, który wydał rozstrzygnięcie w sprawie, o zaistniałych przeszkodach przy procesie wdrażania szczegółowych warunków dostosowania potrzeb kształcenia dotyczących Wnioskodawcy, w szczególności, gdy stwarza on zagrożenie lub nie przestrzega innych zasad współpracy z PRSN.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6E4078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7AC2B16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§ 6</w:t>
      </w:r>
    </w:p>
    <w:p w14:paraId="32FDCF9F" w14:textId="77777777" w:rsidR="000548BC" w:rsidRDefault="000548BC" w:rsidP="000548BC">
      <w:pPr>
        <w:pStyle w:val="paragraph"/>
        <w:numPr>
          <w:ilvl w:val="0"/>
          <w:numId w:val="5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Wniosek może być zaopiniowany negatywnie przez PRSN w następujących przypadkach, gdy: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12DE6D" w14:textId="77777777" w:rsidR="000548BC" w:rsidRDefault="000548BC" w:rsidP="000548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przedstawiona dokumentacja jest niekompletna, a wnioskodawca jej nie uzupełnił;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EBE95E" w14:textId="77777777" w:rsidR="000548BC" w:rsidRDefault="000548BC" w:rsidP="000548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nie dokonano uzupełnienia dokumentacji w sytuacji, o której mowa w § 4 ust. 2,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6498F6" w14:textId="77777777" w:rsidR="000548BC" w:rsidRDefault="000548BC" w:rsidP="000548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przedstawiona dokumentacja lub wynik konsultacji przeprowadzonych przez PRSN nie potwierdzają związku między rodzajem niepełnosprawności, a trudnościami w procesie kształcenia i przystąpienia do zaliczeń okresowych i końcowych,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4CD8BB" w14:textId="77777777" w:rsidR="000548BC" w:rsidRDefault="000548BC" w:rsidP="000548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proponowane przez Wnioskodawcę rozwiązania adaptacyjne są nieracjonalne lub organizacyjnie </w:t>
      </w:r>
      <w:r w:rsidRPr="00CE4299">
        <w:rPr>
          <w:rStyle w:val="normaltextrun"/>
          <w:rFonts w:ascii="Calibri" w:hAnsi="Calibri" w:cs="Calibri"/>
          <w:sz w:val="22"/>
          <w:szCs w:val="22"/>
        </w:rPr>
        <w:t>niemożliwe do przeprowadzenia.</w:t>
      </w:r>
      <w:r w:rsidRPr="00CE4299">
        <w:rPr>
          <w:rStyle w:val="eop"/>
          <w:rFonts w:ascii="Calibri" w:hAnsi="Calibri" w:cs="Calibri"/>
          <w:sz w:val="22"/>
          <w:szCs w:val="22"/>
        </w:rPr>
        <w:t> </w:t>
      </w:r>
    </w:p>
    <w:p w14:paraId="06233CBA" w14:textId="77777777" w:rsidR="000548BC" w:rsidRDefault="000548BC" w:rsidP="000548BC">
      <w:pPr>
        <w:pStyle w:val="paragraph"/>
        <w:numPr>
          <w:ilvl w:val="0"/>
          <w:numId w:val="39"/>
        </w:numPr>
        <w:spacing w:before="0" w:beforeAutospacing="0" w:after="0" w:afterAutospacing="0"/>
        <w:ind w:left="284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PRSN w powyższych przypadkach informuje o tym fakcie podmiot, o którym mowa w § 3 ust. 1, który może podjąć decyzję o przyznaniu szczegółowych warunków dostosowania procesu kształcenia do potrzeb i możliwości Wnioskodawcy niezależnie od przedstawionej przez PRSN opinii.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DD674B" w14:textId="77777777" w:rsidR="000548BC" w:rsidRDefault="000548BC" w:rsidP="000548BC">
      <w:pPr>
        <w:pStyle w:val="paragraph"/>
        <w:numPr>
          <w:ilvl w:val="0"/>
          <w:numId w:val="39"/>
        </w:numPr>
        <w:spacing w:before="0" w:beforeAutospacing="0" w:after="0" w:afterAutospacing="0"/>
        <w:ind w:left="284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 przypadku odmowy przyznania szczegółowych warunków dostosowania procesu kształcenia, Wnioskodawca ma prawo w formie pisemnej do wniesienia zastrzeżeń od rozstrzygnięcia do Rektora Wyższej Szkoły Bankowej w Poznaniu w terminie 14 dni od dnia otrzymania decyzji.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052CF" w14:textId="77777777" w:rsidR="000548BC" w:rsidRDefault="000548BC" w:rsidP="000548BC">
      <w:pPr>
        <w:pStyle w:val="paragraph"/>
        <w:numPr>
          <w:ilvl w:val="0"/>
          <w:numId w:val="39"/>
        </w:numPr>
        <w:spacing w:before="0" w:beforeAutospacing="0" w:after="0" w:afterAutospacing="0"/>
        <w:ind w:left="284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Przy rozpatrywaniu zastrzeżeń od rozstrzygnięcia Rektor może zasięgnąć opinii PRSN.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058946" w14:textId="77777777" w:rsidR="000548BC" w:rsidRDefault="000548BC" w:rsidP="000548BC">
      <w:pPr>
        <w:pStyle w:val="paragraph"/>
        <w:numPr>
          <w:ilvl w:val="0"/>
          <w:numId w:val="39"/>
        </w:numPr>
        <w:spacing w:before="0" w:beforeAutospacing="0" w:after="0" w:afterAutospacing="0"/>
        <w:ind w:left="284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Rozstrzygnięcie Rektora jest ostateczne.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6FED23" w14:textId="77777777" w:rsidR="000548BC" w:rsidRDefault="000548BC" w:rsidP="000548BC">
      <w:pPr>
        <w:pStyle w:val="paragraph"/>
        <w:numPr>
          <w:ilvl w:val="0"/>
          <w:numId w:val="39"/>
        </w:numPr>
        <w:spacing w:before="0" w:beforeAutospacing="0" w:after="0" w:afterAutospacing="0"/>
        <w:ind w:left="284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Rektor ma prawo uchylić rozstrzygnięcie w sprawie przyznania szczegółowych warunków dostosowania procesu kształcenia w przypadku uzyskania od PRSN informacji, o których mowa w § 6 ust. 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E94615" w14:textId="77777777" w:rsidR="000548BC" w:rsidRDefault="000548BC" w:rsidP="000548BC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3282E6" w14:textId="77777777" w:rsidR="000548BC" w:rsidRDefault="000548BC" w:rsidP="000548BC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§ 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D48148" w14:textId="77777777" w:rsidR="000548BC" w:rsidRDefault="000548BC" w:rsidP="000548BC">
      <w:pPr>
        <w:pStyle w:val="paragraph"/>
        <w:numPr>
          <w:ilvl w:val="0"/>
          <w:numId w:val="3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 podjętej decyzji Wnioskodawca jest informowany za pośrednictwem Extranetu studenckiego.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7064D3" w14:textId="77777777" w:rsidR="000548BC" w:rsidRDefault="000548BC" w:rsidP="000548BC">
      <w:pPr>
        <w:pStyle w:val="paragraph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Kopia wydanej decyzji doręczana jest Wykładowcy w formie elektronicznej w terminie umożliwiającym wdrożenie adaptacji. W przypadku pełnionej na wydziale funkcji Koordynatora przedmiotu decyzja doręczana jest również koordynatorowi.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D8B8F0" w14:textId="77777777" w:rsidR="000548BC" w:rsidRDefault="000548BC" w:rsidP="000548BC">
      <w:pPr>
        <w:pStyle w:val="paragraph"/>
        <w:spacing w:before="0" w:beforeAutospacing="0" w:after="0" w:afterAutospacing="0"/>
        <w:ind w:left="60" w:right="45"/>
        <w:jc w:val="center"/>
        <w:textAlignment w:val="baseline"/>
        <w:rPr>
          <w:color w:val="000000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3BA834" w14:textId="77777777" w:rsidR="000548BC" w:rsidRDefault="000548BC" w:rsidP="000548BC">
      <w:pPr>
        <w:pStyle w:val="paragraph"/>
        <w:spacing w:before="0" w:beforeAutospacing="0" w:after="0" w:afterAutospacing="0"/>
        <w:ind w:left="60" w:right="45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§ 8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B0A4A4" w14:textId="77777777" w:rsidR="000548BC" w:rsidRDefault="000548BC" w:rsidP="000548BC">
      <w:pPr>
        <w:pStyle w:val="paragraph"/>
        <w:numPr>
          <w:ilvl w:val="0"/>
          <w:numId w:val="3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Wszystkie osoby uczestniczące w procedurze przyznawania adaptacji zobowiązane są do ochrony danych osobowych, a w szczególności danych wrażliwych związanych z niepełnosprawnością Wnioskodawcy oraz do nieujawniania ich osobom nieuprawnionym, zgodnie z procedurami obowiązującymi w Wyższej Szkole Bankowej w Poznaniu.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A8E194" w14:textId="77777777" w:rsidR="000548BC" w:rsidRDefault="000548BC" w:rsidP="000548BC">
      <w:pPr>
        <w:pStyle w:val="paragraph"/>
        <w:numPr>
          <w:ilvl w:val="0"/>
          <w:numId w:val="3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Szczegółowa dokumentacja złożona przez Wnioskodawcę, w tym dokumentacja specjalistyczna, przechowywana i archiwizowana jest przez PRSN oraz właściwy podmiot z § 3 ust. 1 na mocy odrębnych przepisów i z uwzględnieniem charakteru powierzonych danych wrażliwych.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E28E82" w14:textId="77777777" w:rsidR="000548BC" w:rsidRDefault="000548BC" w:rsidP="000548B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81DD5A" w14:textId="77777777" w:rsidR="000548BC" w:rsidRDefault="000548BC" w:rsidP="000548BC">
      <w:pPr>
        <w:pStyle w:val="paragraph"/>
        <w:spacing w:before="0" w:beforeAutospacing="0" w:after="0" w:afterAutospacing="0"/>
        <w:ind w:left="60" w:right="45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§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15B484" w14:textId="77777777" w:rsidR="000548BC" w:rsidRDefault="000548BC" w:rsidP="000548B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Zarządzenie wchodzi w życie z dniem podpisania.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BAF83A" w14:textId="77777777" w:rsidR="000548BC" w:rsidRDefault="000548BC" w:rsidP="000548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14D1C5D4" w14:textId="77777777" w:rsidR="000548BC" w:rsidRDefault="000548BC" w:rsidP="000548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E9F1A20" w14:textId="77777777" w:rsidR="000548BC" w:rsidRDefault="000548BC" w:rsidP="000548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Rektor Wyższej Szkoły Bankowej w Poznaniu</w:t>
      </w:r>
    </w:p>
    <w:p w14:paraId="48BA1BBC" w14:textId="77777777" w:rsidR="000548BC" w:rsidRDefault="000548BC" w:rsidP="000548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Prof. zw. dr hab. Józef Orczyk</w:t>
      </w:r>
    </w:p>
    <w:p w14:paraId="26C6DA88" w14:textId="77777777" w:rsidR="000548BC" w:rsidRDefault="000548BC" w:rsidP="000548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5BA6814" w14:textId="77777777" w:rsidR="000548BC" w:rsidRDefault="000548BC" w:rsidP="000548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B37847B" w14:textId="77777777" w:rsidR="000548BC" w:rsidRDefault="000548BC" w:rsidP="000548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E24BE2" w14:textId="77777777" w:rsidR="000548BC" w:rsidRDefault="000548BC" w:rsidP="000548BC">
      <w:pPr>
        <w:pStyle w:val="paragraph"/>
        <w:spacing w:before="0" w:beforeAutospacing="0" w:after="0" w:afterAutospacing="0"/>
        <w:textAlignment w:val="baseline"/>
      </w:pPr>
    </w:p>
    <w:p w14:paraId="2385F7D7" w14:textId="77777777" w:rsidR="000548BC" w:rsidRPr="00DA4F82" w:rsidRDefault="000548BC" w:rsidP="000548BC">
      <w:pPr>
        <w:spacing w:after="0" w:line="240" w:lineRule="auto"/>
        <w:jc w:val="right"/>
        <w:rPr>
          <w:sz w:val="20"/>
          <w:szCs w:val="20"/>
        </w:rPr>
      </w:pPr>
      <w:r w:rsidRPr="00DA4F82">
        <w:rPr>
          <w:sz w:val="20"/>
          <w:szCs w:val="20"/>
        </w:rPr>
        <w:t xml:space="preserve">Załącznik nr 1 do zarządzenia nr </w:t>
      </w:r>
      <w:r>
        <w:rPr>
          <w:sz w:val="20"/>
          <w:szCs w:val="20"/>
        </w:rPr>
        <w:t>10</w:t>
      </w:r>
      <w:r w:rsidRPr="00DA4F82">
        <w:rPr>
          <w:sz w:val="20"/>
          <w:szCs w:val="20"/>
        </w:rPr>
        <w:t xml:space="preserve">/2021 </w:t>
      </w:r>
    </w:p>
    <w:p w14:paraId="6581CBAB" w14:textId="77777777" w:rsidR="000548BC" w:rsidRPr="00DA4F82" w:rsidRDefault="000548BC" w:rsidP="000548BC">
      <w:pPr>
        <w:spacing w:after="0" w:line="240" w:lineRule="auto"/>
        <w:jc w:val="right"/>
        <w:rPr>
          <w:sz w:val="20"/>
          <w:szCs w:val="20"/>
        </w:rPr>
      </w:pPr>
      <w:r w:rsidRPr="00DA4F82">
        <w:rPr>
          <w:sz w:val="20"/>
          <w:szCs w:val="20"/>
        </w:rPr>
        <w:t xml:space="preserve">Rektora WSB w Poznaniu </w:t>
      </w:r>
    </w:p>
    <w:p w14:paraId="3F6F53C9" w14:textId="77777777" w:rsidR="000548BC" w:rsidRPr="00DA4F82" w:rsidRDefault="000548BC" w:rsidP="000548BC">
      <w:pPr>
        <w:spacing w:after="0" w:line="240" w:lineRule="auto"/>
        <w:jc w:val="right"/>
        <w:rPr>
          <w:sz w:val="20"/>
          <w:szCs w:val="20"/>
        </w:rPr>
      </w:pPr>
      <w:r w:rsidRPr="00DA4F82">
        <w:rPr>
          <w:sz w:val="20"/>
          <w:szCs w:val="20"/>
        </w:rPr>
        <w:t>z dnia 4 maja 2021</w:t>
      </w:r>
    </w:p>
    <w:p w14:paraId="2CEE18BE" w14:textId="77777777" w:rsidR="000548BC" w:rsidRPr="00DA4F82" w:rsidRDefault="000548BC" w:rsidP="000548BC">
      <w:pPr>
        <w:pStyle w:val="paragraph"/>
        <w:ind w:left="705" w:firstLine="705"/>
        <w:jc w:val="both"/>
        <w:textAlignment w:val="baseline"/>
      </w:pPr>
      <w:r w:rsidRPr="00DA4F82">
        <w:rPr>
          <w:rStyle w:val="normaltextrun"/>
          <w:rFonts w:ascii="Calibri" w:hAnsi="Calibri" w:cs="Calibri"/>
          <w:b/>
          <w:bCs/>
          <w:color w:val="000000"/>
        </w:rPr>
        <w:t>7 zasad wsparcia edukacyjnego studentów z niepełnosprawnością</w:t>
      </w:r>
      <w:r w:rsidRPr="00DA4F82">
        <w:rPr>
          <w:rStyle w:val="eop"/>
          <w:rFonts w:ascii="Calibri" w:hAnsi="Calibri" w:cs="Calibri"/>
          <w:color w:val="000000"/>
        </w:rPr>
        <w:t> </w:t>
      </w:r>
    </w:p>
    <w:p w14:paraId="4537F8E1" w14:textId="77777777" w:rsidR="000548BC" w:rsidRPr="00DA4F82" w:rsidRDefault="000548BC" w:rsidP="000548BC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A4F82">
        <w:rPr>
          <w:rStyle w:val="normaltextrun"/>
          <w:rFonts w:ascii="Calibri" w:hAnsi="Calibri" w:cs="Calibri"/>
          <w:sz w:val="22"/>
          <w:szCs w:val="22"/>
        </w:rPr>
        <w:t xml:space="preserve">Poniższa treść 7 zasad wsparcia edukacyjnego studentów z niepełnosprawnością została opracowana na podstawie Uchwały nr 52/VI  Prezydium Konferencji Rektorów Akademickich Szkół Polskich z dnia 2 czerwca 2016 r. w sprawie wyrównywania szans edukacyjnych studentów z niepełnosprawnością w dostępie do kształcenia w szkołach wyższych, a w związku z tym zasad działania na rzecz osób z niepełnosprawnością, określonych w art. 24 Konwencji ONZ o Prawach Osób Niepełnosprawnych, art. 70 pkt. 4 Konstytucji Rzeczypospolitej Polskiej oraz art. 13 i 94 ustawy Prawo o szkolnictwie wyższym i stanowi załącznik  nr 1 do </w:t>
      </w:r>
      <w:r w:rsidRPr="00DA4F82">
        <w:rPr>
          <w:rStyle w:val="normaltextrun"/>
          <w:rFonts w:ascii="Calibri" w:hAnsi="Calibri" w:cs="Calibri"/>
          <w:iCs/>
          <w:sz w:val="22"/>
          <w:szCs w:val="22"/>
        </w:rPr>
        <w:t xml:space="preserve">zarządzenia nr </w:t>
      </w:r>
      <w:r>
        <w:rPr>
          <w:rStyle w:val="normaltextrun"/>
          <w:rFonts w:ascii="Calibri" w:hAnsi="Calibri" w:cs="Calibri"/>
          <w:iCs/>
          <w:sz w:val="22"/>
          <w:szCs w:val="22"/>
        </w:rPr>
        <w:t>10</w:t>
      </w:r>
      <w:r w:rsidRPr="00DA4F82">
        <w:rPr>
          <w:rStyle w:val="normaltextrun"/>
          <w:rFonts w:ascii="Calibri" w:hAnsi="Calibri" w:cs="Calibri"/>
          <w:iCs/>
          <w:sz w:val="22"/>
          <w:szCs w:val="22"/>
        </w:rPr>
        <w:t xml:space="preserve">/2021 Rektora Wyższej Szkoły Bankowej w Poznaniu z dnia 4 maja 2021 roku w sprawie dostosowania procesu kształcenia do potrzeb osób z niepełnosprawnością </w:t>
      </w:r>
      <w:r w:rsidRPr="00DA4F82">
        <w:rPr>
          <w:rStyle w:val="normaltextrun"/>
          <w:rFonts w:ascii="Calibri" w:hAnsi="Calibri" w:cs="Calibri"/>
          <w:iCs/>
          <w:sz w:val="22"/>
          <w:szCs w:val="22"/>
        </w:rPr>
        <w:lastRenderedPageBreak/>
        <w:t xml:space="preserve">i </w:t>
      </w:r>
      <w:r w:rsidRPr="00DA4F82">
        <w:rPr>
          <w:rStyle w:val="normaltextrun"/>
          <w:rFonts w:ascii="Calibri" w:hAnsi="Calibri" w:cs="Calibri"/>
          <w:sz w:val="22"/>
          <w:szCs w:val="22"/>
        </w:rPr>
        <w:t>jest obowiązującą w Wyższej Szkole Bankowej w Poznaniu ofertą wsparcia dla studentów z niepełnosprawnością studiów pierwszego i </w:t>
      </w:r>
      <w:r w:rsidRPr="00DA4F82">
        <w:rPr>
          <w:rStyle w:val="normaltextrun"/>
          <w:rFonts w:ascii="Calibri" w:hAnsi="Calibri" w:cs="Calibri"/>
          <w:color w:val="D13438"/>
          <w:sz w:val="22"/>
          <w:szCs w:val="22"/>
        </w:rPr>
        <w:t xml:space="preserve"> </w:t>
      </w:r>
      <w:r w:rsidRPr="00DA4F82">
        <w:rPr>
          <w:rStyle w:val="normaltextrun"/>
          <w:rFonts w:ascii="Calibri" w:hAnsi="Calibri" w:cs="Calibri"/>
          <w:sz w:val="22"/>
          <w:szCs w:val="22"/>
        </w:rPr>
        <w:t>drugiego stopnia.</w:t>
      </w:r>
      <w:r w:rsidRPr="00DA4F82">
        <w:rPr>
          <w:rStyle w:val="eop"/>
          <w:rFonts w:ascii="Calibri" w:hAnsi="Calibri" w:cs="Calibri"/>
          <w:sz w:val="22"/>
          <w:szCs w:val="22"/>
        </w:rPr>
        <w:t> </w:t>
      </w:r>
    </w:p>
    <w:p w14:paraId="0F53B100" w14:textId="77777777" w:rsidR="000548BC" w:rsidRPr="001E3092" w:rsidRDefault="000548BC" w:rsidP="000548BC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A4F82">
        <w:rPr>
          <w:rStyle w:val="normaltextrun"/>
          <w:rFonts w:ascii="Calibri" w:hAnsi="Calibri" w:cs="Calibri"/>
          <w:sz w:val="22"/>
          <w:szCs w:val="22"/>
        </w:rPr>
        <w:t>Treść</w:t>
      </w:r>
      <w:r w:rsidRPr="00DA4F82">
        <w:rPr>
          <w:rStyle w:val="normaltextrun"/>
          <w:rFonts w:ascii="Calibri" w:hAnsi="Calibri" w:cs="Calibri"/>
          <w:color w:val="D13438"/>
          <w:sz w:val="22"/>
          <w:szCs w:val="22"/>
        </w:rPr>
        <w:t xml:space="preserve"> </w:t>
      </w:r>
      <w:r w:rsidRPr="00DA4F82">
        <w:rPr>
          <w:rStyle w:val="normaltextrun"/>
          <w:rFonts w:ascii="Calibri" w:hAnsi="Calibri" w:cs="Calibri"/>
          <w:sz w:val="22"/>
          <w:szCs w:val="22"/>
        </w:rPr>
        <w:t>zasad wsparcia edukacyjnego dla osób z niepełnosprawnością w Wyższej Szkole Bankowej w Poznaniu dotyczy studentów pierwszego i drugiego stopnia oraz jednolitych studiów magisterskich.</w:t>
      </w:r>
      <w:r w:rsidRPr="00DA4F82">
        <w:rPr>
          <w:rStyle w:val="eop"/>
          <w:rFonts w:ascii="Calibri" w:hAnsi="Calibri" w:cs="Calibri"/>
          <w:sz w:val="22"/>
          <w:szCs w:val="22"/>
        </w:rPr>
        <w:t> </w:t>
      </w:r>
    </w:p>
    <w:p w14:paraId="18B9F7A3" w14:textId="77777777" w:rsidR="000548BC" w:rsidRPr="00DA4F82" w:rsidRDefault="000548BC" w:rsidP="000548BC">
      <w:pPr>
        <w:pStyle w:val="paragraph"/>
        <w:ind w:left="360"/>
        <w:jc w:val="center"/>
        <w:textAlignment w:val="baseline"/>
      </w:pPr>
      <w:r w:rsidRPr="00DA4F82">
        <w:rPr>
          <w:rStyle w:val="normaltextrun"/>
          <w:rFonts w:ascii="Calibri" w:hAnsi="Calibri" w:cs="Calibri"/>
          <w:b/>
          <w:bCs/>
        </w:rPr>
        <w:t>7 zasad wsparcia edukacyjnego studentów z niepełnosprawnością</w:t>
      </w:r>
      <w:r w:rsidRPr="00DA4F82">
        <w:rPr>
          <w:rStyle w:val="eop"/>
          <w:rFonts w:ascii="Calibri" w:hAnsi="Calibri" w:cs="Calibri"/>
        </w:rPr>
        <w:t> </w:t>
      </w:r>
    </w:p>
    <w:p w14:paraId="315DE941" w14:textId="77777777" w:rsidR="000548BC" w:rsidRPr="00DA4F82" w:rsidRDefault="000548BC" w:rsidP="000548BC">
      <w:pPr>
        <w:pStyle w:val="paragraph"/>
        <w:numPr>
          <w:ilvl w:val="0"/>
          <w:numId w:val="40"/>
        </w:numPr>
        <w:ind w:left="426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Indywidualizacja</w:t>
      </w: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– adaptacje procesu studiowania osoby z </w:t>
      </w:r>
      <w:r w:rsidRPr="00DA4F82"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niepełnosprawnością  są</w:t>
      </w: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dostosowane do jej indywidualnych potrzeb edukacyjnych, wynikających ze specyfiki stanu zdrowia oraz specyfiki zajęć, w tym warunków, w jakich się one odbywają.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CA2F90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W zależności od rodzaju oraz stopnia niepełnosprawności, a także w związku z innymi czynnikami, takimi jak przebieg wcześniejszej </w:t>
      </w:r>
      <w:r w:rsidRPr="00DA4F82">
        <w:rPr>
          <w:rStyle w:val="contextualspellingandgrammarerror"/>
          <w:rFonts w:ascii="Calibri" w:hAnsi="Calibri" w:cs="Calibri"/>
          <w:i/>
          <w:iCs/>
          <w:color w:val="000000"/>
          <w:sz w:val="22"/>
          <w:szCs w:val="22"/>
        </w:rPr>
        <w:t>edukacji,</w:t>
      </w:r>
      <w:r w:rsidRPr="00DA4F8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czy możliwości finansowe, student może mieć różne ograniczenia oraz różne umiejętności i techniki kompensowania niepełnosprawności. W wielu przypadkach możliwe jest wdrożenie różnych rozwiązań, które dają możliwość osiągnięcia tego samego celu, czyli skutecznego zaadaptowania procesu kształcenia bez naruszania standardu akademickiego. Z drugiej strony, w zależności od tego, jakie są kluczowe elementy danych zajęć, sugerowane adaptacje mogą być w niektórych przypadkach bardziej asekuracyjne, a w innych dalej idące.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8F960F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2. </w:t>
      </w:r>
      <w:r w:rsidRPr="00DA4F8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Podmiotowość</w:t>
      </w: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– uwzględnienie autonomii osoby z niepełnosprawnością i prawa do</w:t>
      </w:r>
      <w:r w:rsidRPr="00DA4F8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>decydowania o sobie.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7C82E8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Osoba z niepełnosprawnością </w:t>
      </w:r>
      <w:r w:rsidRPr="00DA4F82">
        <w:rPr>
          <w:rStyle w:val="normaltextrun"/>
          <w:rFonts w:ascii="Calibri" w:hAnsi="Calibri" w:cs="Calibri"/>
          <w:i/>
          <w:iCs/>
          <w:color w:val="D13438"/>
          <w:sz w:val="22"/>
          <w:szCs w:val="22"/>
        </w:rPr>
        <w:t xml:space="preserve"> </w:t>
      </w:r>
      <w:r w:rsidRPr="00DA4F8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zna swoją sytuację oraz konsekwencje niepełnosprawności w sposób najlepszy z możliwych. Ona też ponosi pełną odpowiedzialność za swoje decyzje i rozwój osobisty. Dlatego wszelkie wybory, nawet te, które na pierwszy rzut oka mogą wydawać się nierozsądne, należy uszanować i podejmować możliwe do przeprowadzenia działania, zmierzające do wprowadzenia w życie decyzji studenta. Nie stoi to w sprzeczności z ewentualnym zwróceniem uwagi studenta na czynniki, mogące mieć znaczenie dla jego sukcesu lub niepowodzenia (na przykład wymagania związane programem studiów, z których student może nie zdawać sobie sprawy).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B6E6BB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3. </w:t>
      </w:r>
      <w:r w:rsidRPr="00DA4F8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Rozwijanie potencjału osoby z niepełnosprawnością w związku z realizowanym przez nią procesem kształcenia</w:t>
      </w: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 dobór takich adaptacji, które pozwalałyby studentowi nabywać wiedzę i rozwijać praktyczne umiejętności.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BE75B7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Należy dbać o to, aby stosowane adaptacje umożliwiały studentowi w jak największym stopniu realizację zajęć przewidzianych w programie studiów. W przypadku gdy do wyboru mamy zwolnienie studenta z jakiejś aktywności (co w pewnych wypadkach może być akceptowalną adaptacją) oraz podjęcie działań, aby w zmienionej formie, zadanie mogło być przez studenta wykonane, należy przyjąć tę drugą opcję.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B6C8E4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4. </w:t>
      </w:r>
      <w:r w:rsidRPr="00DA4F8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Racjonalność dostosowania</w:t>
      </w: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– proponowanie adaptacji racjonalnych ekonomicznie, skutecznie wyrównujących szanse osoby z niepełnosprawnością oraz gwarantujących zachowanie standardu akademickiego.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45C3BF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Racjonalna adaptacja to taka, która w możliwie najlepszy sposób zapewnia dostęp do tych samych treści oraz daje możliwość realizowania zadań praktycznych, do których mają dostęp osoby bez niepełnosprawności. Trzeba się liczyć z tym, że adaptacja taka teoretycznie będzie możliwa, lecz jej koszt lub wysiłek związany z jej wprowadzaniem będzie zbyt duży. Wówczas konieczne jest szukanie innych rozwiązań.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734609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 xml:space="preserve">5. </w:t>
      </w:r>
      <w:r w:rsidRPr="00DA4F8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Utrzymanie standardu akademickiego</w:t>
      </w: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– przygotowanie adaptacji przy jednoczesnym utrzymaniu kryteriów merytorycznych obowiązujących wszystkich studentów.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52A454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Osiągnięcie założonych efektów kształcenia jest jednym z praw studiujących osób z niepełnosprawnością. Wszelkie adaptacje muszą być zatem przygotowane tak, aby zagwarantowane zostało zachowanie kluczowych elementów procesu realizacji programu studiów. Z tego względu niezwykle istotna jest współpraca naukowców i nauczycieli akademickich zajmujących się daną dziedziną wiedzy. Wymagania dotyczące zajęć o takiej samej tematyce na różnych kierunkach studiów bywają różne, dlatego proponowane rozwiązania w niektórych sytuacjach będą właściwe do zastosowania, a w innych nie.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771B48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6. </w:t>
      </w:r>
      <w:r w:rsidRPr="00DA4F8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Adaptacje najbliższe standardowemu przebiegowi zajęć</w:t>
      </w: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– a więc takie, które nie mają charakteru przywileju dla osoby z niepełnosprawnością, ale w sposób racjonalny wyrównywałyby jej szanse w zakresie możliwości realizacji procesu kształcenia uznanego za optymalny na danych zajęciach.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5E813B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Zasada ta ma na celu dążenie do dokonywania możliwie najmniejszych zmian standardowego sposobu studiowania. Przyjmuje się też, że pierwotnie przyjęte sposoby prowadzenia zajęć i egzaminowania mają znaczenie dla przebiegu studiów.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9099BD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Na przykład przyjęcie pisemnej formy egzaminu oznacza nie tylko sprawdzenie wiedzy studenta, lecz również założenie, że student powinien mieć umiejętność wykazania się nią na piśmie. Z tego względu adaptacja egzaminu pisemnego powinna w pierwszej kolejności iść w kierunku zmiany sposobu pisania (np. w powiększonym druku, na komputerze, przy użyciu alfabetu brajla).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66B151" w14:textId="77777777" w:rsidR="000548BC" w:rsidRPr="00DA4F82" w:rsidRDefault="000548BC" w:rsidP="000548BC">
      <w:pPr>
        <w:pStyle w:val="paragraph"/>
        <w:jc w:val="both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7. </w:t>
      </w:r>
      <w:r w:rsidRPr="00DA4F8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Równe prawa i obowiązki</w:t>
      </w:r>
      <w:r w:rsidRPr="00DA4F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– dbałość nie tylko o realizowanie równych praw dla osób z niepełnosprawnością, ale również egzekwowanie (dzięki zapewnieniu tych praw) wypełniania obowiązków studenckich na takim samym poziomie, jak w przypadku studentów bez niepełnosprawności.</w:t>
      </w:r>
      <w:r w:rsidRPr="00DA4F8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BAD391C" w14:textId="77777777" w:rsidR="000548BC" w:rsidRDefault="000548BC" w:rsidP="000548BC">
      <w:pPr>
        <w:pStyle w:val="paragraph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  <w:r w:rsidRPr="00DA4F8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Jednym z celów dokonywania racjonalnych adaptacji jest dążenie do zobiektywizowania możliwości i – co za tym idzie – oceny studenta. Ocena pozytywna jest jedynie potwierdzeniem tego, że student posiadł wiedzę i umiejętności, jakie były założone. Zwalnianie z wypełniania obowiązków może stanowić utrudnienie dla studenta w osiągnięciu założonego celu. Będzie też odebrane przez innych studentów jako uprzywilejowywanie. Działania na rzecz osób z niepełnosprawnością powinny zapewnić im równe traktowanie, co da im szansę na wzięcie odpowiedzialności za siebie i swoje obowiązki w takim samym stopniu, jak ma to miejsce w przypadku osób bez niepełnosprawności.</w:t>
      </w:r>
    </w:p>
    <w:p w14:paraId="2F74A1FE" w14:textId="77777777" w:rsidR="000548BC" w:rsidRDefault="000548BC" w:rsidP="000548BC">
      <w:pPr>
        <w:rPr>
          <w:rStyle w:val="normaltextrun"/>
          <w:rFonts w:ascii="Calibri" w:eastAsia="Times New Roman" w:hAnsi="Calibri" w:cs="Calibri"/>
          <w:i/>
          <w:iCs/>
          <w:color w:val="000000"/>
          <w:lang w:eastAsia="pl-PL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br w:type="page"/>
      </w:r>
    </w:p>
    <w:p w14:paraId="2877574E" w14:textId="77777777" w:rsidR="000548BC" w:rsidRPr="00DA4F82" w:rsidRDefault="000548BC" w:rsidP="000548BC">
      <w:pPr>
        <w:spacing w:after="0" w:line="240" w:lineRule="auto"/>
        <w:jc w:val="right"/>
        <w:rPr>
          <w:sz w:val="20"/>
          <w:szCs w:val="20"/>
        </w:rPr>
      </w:pPr>
      <w:r w:rsidRPr="00DA4F82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DA4F82">
        <w:rPr>
          <w:sz w:val="20"/>
          <w:szCs w:val="20"/>
        </w:rPr>
        <w:t xml:space="preserve"> do zarządzenia nr </w:t>
      </w:r>
      <w:r>
        <w:rPr>
          <w:sz w:val="20"/>
          <w:szCs w:val="20"/>
        </w:rPr>
        <w:t>10</w:t>
      </w:r>
      <w:r w:rsidRPr="00DA4F82">
        <w:rPr>
          <w:sz w:val="20"/>
          <w:szCs w:val="20"/>
        </w:rPr>
        <w:t xml:space="preserve">/2021 </w:t>
      </w:r>
    </w:p>
    <w:p w14:paraId="055D1080" w14:textId="77777777" w:rsidR="000548BC" w:rsidRPr="00DA4F82" w:rsidRDefault="000548BC" w:rsidP="000548BC">
      <w:pPr>
        <w:spacing w:after="0" w:line="240" w:lineRule="auto"/>
        <w:jc w:val="right"/>
        <w:rPr>
          <w:sz w:val="20"/>
          <w:szCs w:val="20"/>
        </w:rPr>
      </w:pPr>
      <w:r w:rsidRPr="00DA4F82">
        <w:rPr>
          <w:sz w:val="20"/>
          <w:szCs w:val="20"/>
        </w:rPr>
        <w:t xml:space="preserve">Rektora WSB w Poznaniu </w:t>
      </w:r>
    </w:p>
    <w:p w14:paraId="5E4EA4B6" w14:textId="77777777" w:rsidR="000548BC" w:rsidRDefault="000548BC" w:rsidP="000548BC">
      <w:pPr>
        <w:spacing w:after="0" w:line="240" w:lineRule="auto"/>
        <w:jc w:val="right"/>
        <w:rPr>
          <w:sz w:val="20"/>
          <w:szCs w:val="20"/>
        </w:rPr>
      </w:pPr>
      <w:r w:rsidRPr="00DA4F82">
        <w:rPr>
          <w:sz w:val="20"/>
          <w:szCs w:val="20"/>
        </w:rPr>
        <w:t>z dnia 4 maja 2021</w:t>
      </w:r>
    </w:p>
    <w:p w14:paraId="0A11CC63" w14:textId="77777777" w:rsidR="000548BC" w:rsidRPr="009E5BD5" w:rsidRDefault="000548BC" w:rsidP="000548BC">
      <w:pPr>
        <w:spacing w:after="0" w:line="240" w:lineRule="auto"/>
        <w:jc w:val="right"/>
        <w:rPr>
          <w:rStyle w:val="normaltextrun"/>
          <w:sz w:val="20"/>
          <w:szCs w:val="20"/>
        </w:rPr>
      </w:pPr>
    </w:p>
    <w:p w14:paraId="67DAA583" w14:textId="77777777" w:rsidR="000548BC" w:rsidRPr="00DA4F82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A4F82">
        <w:rPr>
          <w:rStyle w:val="normaltextrun"/>
          <w:rFonts w:ascii="Calibri" w:hAnsi="Calibri" w:cs="Calibri"/>
          <w:b/>
          <w:bCs/>
          <w:sz w:val="22"/>
          <w:szCs w:val="22"/>
        </w:rPr>
        <w:t>Zasady realizowania studiów przez studentów z niepełnosprawnością</w:t>
      </w:r>
      <w:r w:rsidRPr="00DA4F82">
        <w:rPr>
          <w:rStyle w:val="eop"/>
          <w:rFonts w:ascii="Calibri" w:hAnsi="Calibri" w:cs="Calibri"/>
          <w:sz w:val="22"/>
          <w:szCs w:val="22"/>
        </w:rPr>
        <w:t> </w:t>
      </w:r>
    </w:p>
    <w:p w14:paraId="4A0C9198" w14:textId="77777777" w:rsidR="000548BC" w:rsidRPr="00DA4F82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DA4F8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w świetle regulaminu studiów wyższych w WSB w Poznaniu </w:t>
      </w:r>
    </w:p>
    <w:p w14:paraId="5F3A497C" w14:textId="77777777" w:rsidR="000548BC" w:rsidRDefault="000548BC" w:rsidP="000548B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5A220F02" w14:textId="77777777" w:rsidR="000548BC" w:rsidRDefault="000548BC" w:rsidP="000548BC">
      <w:pPr>
        <w:pStyle w:val="paragraph"/>
        <w:numPr>
          <w:ilvl w:val="0"/>
          <w:numId w:val="49"/>
        </w:numPr>
        <w:spacing w:before="0" w:beforeAutospacing="0" w:after="0" w:afterAutospacing="0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Wszystkie rozwiązania alternatywne stosowane w toku studiów wobec studentów z niepełnosprawnością mają na celu wyrównanie szans ukończenia danego poziomu studiów przy zachowaniu zasady </w:t>
      </w:r>
      <w:r>
        <w:rPr>
          <w:rStyle w:val="contextualspellingandgrammarerror"/>
          <w:rFonts w:ascii="Calibri" w:hAnsi="Calibri" w:cs="Calibri"/>
          <w:sz w:val="22"/>
          <w:szCs w:val="22"/>
        </w:rPr>
        <w:t>nie zmniejszania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wymagań merytorycznych wobec tych studentów.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A6AE52" w14:textId="77777777" w:rsidR="000548BC" w:rsidRDefault="000548BC" w:rsidP="000548BC">
      <w:pPr>
        <w:pStyle w:val="paragraph"/>
        <w:numPr>
          <w:ilvl w:val="0"/>
          <w:numId w:val="49"/>
        </w:numPr>
        <w:spacing w:before="0" w:beforeAutospacing="0" w:after="0" w:afterAutospacing="0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przypadku, gdy niepełnosprawność studenta uniemożliwia jego bezpośredni udział w zajęciach dydaktycznych, dziekan </w:t>
      </w:r>
      <w:r>
        <w:rPr>
          <w:rStyle w:val="normaltextrun"/>
          <w:rFonts w:ascii="Calibri" w:hAnsi="Calibri" w:cs="Calibri"/>
          <w:color w:val="D13438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 wniosek studenta może: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7A5D87" w14:textId="77777777" w:rsidR="000548BC" w:rsidRDefault="000548BC" w:rsidP="000548BC">
      <w:pPr>
        <w:pStyle w:val="paragraph"/>
        <w:numPr>
          <w:ilvl w:val="0"/>
          <w:numId w:val="50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zezwolić na zwiększenie dopuszczalnej absencji,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62C06F" w14:textId="77777777" w:rsidR="000548BC" w:rsidRDefault="000548BC" w:rsidP="000548BC">
      <w:pPr>
        <w:pStyle w:val="paragraph"/>
        <w:numPr>
          <w:ilvl w:val="0"/>
          <w:numId w:val="50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ustalić indywidualny tok lub program studiów,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7D4B99" w14:textId="77777777" w:rsidR="000548BC" w:rsidRDefault="000548BC" w:rsidP="000548BC">
      <w:pPr>
        <w:pStyle w:val="paragraph"/>
        <w:numPr>
          <w:ilvl w:val="0"/>
          <w:numId w:val="50"/>
        </w:numPr>
        <w:spacing w:before="0" w:beforeAutospacing="0" w:after="0" w:afterAutospacing="0"/>
        <w:ind w:left="99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wyrazić zgodę na zmianę formy sprawdzania wiedzy.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CA19E8" w14:textId="77777777" w:rsidR="000548BC" w:rsidRDefault="000548BC" w:rsidP="000548BC">
      <w:pPr>
        <w:pStyle w:val="paragraph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Jeśli wynika to z rodzaju niepełnosprawności, Dziekan</w:t>
      </w:r>
      <w:r>
        <w:rPr>
          <w:rStyle w:val="normaltextrun"/>
          <w:rFonts w:ascii="Calibri" w:hAnsi="Calibri" w:cs="Calibri"/>
          <w:color w:val="D13438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na wniosek studenta może wyrazić zgodę na zastosowanie rozwiązań polegających na włączaniu do udziału w zajęciach osób trzecich, w szczególności asystenta osoby z niepełnosprawnością.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08D5B" w14:textId="77777777" w:rsidR="000548BC" w:rsidRDefault="000548BC" w:rsidP="000548BC">
      <w:pPr>
        <w:pStyle w:val="paragraph"/>
        <w:numPr>
          <w:ilvl w:val="0"/>
          <w:numId w:val="4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przypadku, gdy z powodu niepełnosprawności studenta niemożliwe jest samodzielne sporządzanie notatek podczas zajęć, dziekan</w:t>
      </w:r>
      <w:r>
        <w:rPr>
          <w:rStyle w:val="normaltextrun"/>
          <w:rFonts w:ascii="Calibri" w:hAnsi="Calibri" w:cs="Calibri"/>
          <w:color w:val="D13438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na wniosek studenta, może udzielić pozwolenia na zastosowanie przez studenta z niepełnosprawnością dodatkowych urządzeń technicznych umożliwiających mu pełny udział w zajęciach oraz korzystanie z urządzeń audiowizualnych pozwalających na rejestrację zajęć dydaktycznych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4BBF1C" w14:textId="77777777" w:rsidR="000548BC" w:rsidRDefault="000548BC" w:rsidP="000548BC">
      <w:pPr>
        <w:pStyle w:val="paragraph"/>
        <w:numPr>
          <w:ilvl w:val="0"/>
          <w:numId w:val="43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przypadku stosowania podczas zajęć urządzeń rejestrujących dźwięk lub dźwięk i obraz, student zobowiązany jest do złożenia wraz z wnioskiem</w:t>
      </w:r>
      <w:r>
        <w:rPr>
          <w:rStyle w:val="normaltextrun"/>
          <w:rFonts w:ascii="Calibri" w:hAnsi="Calibri" w:cs="Calibri"/>
          <w:color w:val="D13438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pisemnej deklaracji o nienaruszaniu wizerunku wykładowcy oraz praw autorskich do dzieł powstałych w trakcie tych zajęć i wykorzystaniu zarejestrowanych materiałów wyłącznie na użytek prywatny.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EF9A51" w14:textId="77777777" w:rsidR="000548BC" w:rsidRDefault="000548BC" w:rsidP="000548BC">
      <w:pPr>
        <w:pStyle w:val="paragraph"/>
        <w:numPr>
          <w:ilvl w:val="0"/>
          <w:numId w:val="4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celu zmiany sposobu składania egzaminu dziekan może wyrazić zgodę studentowi z niepełnosprawnością na: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000D17" w14:textId="77777777" w:rsidR="000548BC" w:rsidRDefault="000548BC" w:rsidP="000548BC">
      <w:pPr>
        <w:pStyle w:val="paragraph"/>
        <w:numPr>
          <w:ilvl w:val="0"/>
          <w:numId w:val="51"/>
        </w:numPr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przedłużenie czasu trwania danego zaliczenia / egzaminu adekwatnie do potrzeb i możliwości studenta,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02E1FA" w14:textId="77777777" w:rsidR="000548BC" w:rsidRDefault="000548BC" w:rsidP="000548BC">
      <w:pPr>
        <w:pStyle w:val="paragraph"/>
        <w:numPr>
          <w:ilvl w:val="0"/>
          <w:numId w:val="51"/>
        </w:numPr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zastosowanie dodatkowych środków dydaktycznych,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A41D9E" w14:textId="77777777" w:rsidR="000548BC" w:rsidRDefault="000548BC" w:rsidP="000548BC">
      <w:pPr>
        <w:pStyle w:val="paragraph"/>
        <w:numPr>
          <w:ilvl w:val="0"/>
          <w:numId w:val="51"/>
        </w:numPr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zastosowanie w trakcie zaliczenia / egzaminu alternatywnej formy zapisu,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112285" w14:textId="77777777" w:rsidR="000548BC" w:rsidRDefault="000548BC" w:rsidP="000548BC">
      <w:pPr>
        <w:pStyle w:val="paragraph"/>
        <w:numPr>
          <w:ilvl w:val="0"/>
          <w:numId w:val="51"/>
        </w:numPr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zamianę formy zaliczenia / egzaminu z pisemnej na ustną lub z ustnej na pisemną,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662659" w14:textId="77777777" w:rsidR="000548BC" w:rsidRDefault="000548BC" w:rsidP="000548BC">
      <w:pPr>
        <w:pStyle w:val="paragraph"/>
        <w:numPr>
          <w:ilvl w:val="0"/>
          <w:numId w:val="51"/>
        </w:numPr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uczestnictwo w zaliczeniu / egzaminie osób trzecich, a w szczególności asystenta osoby z niepełnosprawnością,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DA22F5" w14:textId="77777777" w:rsidR="000548BC" w:rsidRDefault="000548BC" w:rsidP="000548BC">
      <w:pPr>
        <w:pStyle w:val="paragraph"/>
        <w:numPr>
          <w:ilvl w:val="0"/>
          <w:numId w:val="51"/>
        </w:numPr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zmianę miejsca przeprowadzenia zaliczenia / egzaminu,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7C1029" w14:textId="77777777" w:rsidR="000548BC" w:rsidRDefault="000548BC" w:rsidP="000548BC">
      <w:pPr>
        <w:pStyle w:val="paragraph"/>
        <w:numPr>
          <w:ilvl w:val="0"/>
          <w:numId w:val="51"/>
        </w:numPr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używanie w trakcie zaliczenia/egzaminu technologii wspierających (np. laptopa/komputera z programem powiększająco-udźwiękawiającym, lup powiększających itp.),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84B1CF" w14:textId="77777777" w:rsidR="000548BC" w:rsidRDefault="000548BC" w:rsidP="000548BC">
      <w:pPr>
        <w:pStyle w:val="paragraph"/>
        <w:numPr>
          <w:ilvl w:val="0"/>
          <w:numId w:val="51"/>
        </w:numPr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zmianę formy przeprowadzenia zaliczenia / egzaminu </w:t>
      </w:r>
      <w:r w:rsidRPr="00DA4F82">
        <w:rPr>
          <w:rStyle w:val="normaltextrun"/>
          <w:rFonts w:ascii="Calibri" w:hAnsi="Calibri" w:cs="Calibri"/>
          <w:sz w:val="22"/>
          <w:szCs w:val="22"/>
        </w:rPr>
        <w:t>ze</w:t>
      </w:r>
      <w:r>
        <w:rPr>
          <w:rStyle w:val="normaltextrun"/>
          <w:rFonts w:ascii="Calibri" w:hAnsi="Calibri" w:cs="Calibri"/>
          <w:sz w:val="22"/>
          <w:szCs w:val="22"/>
        </w:rPr>
        <w:t xml:space="preserve"> stacjonarnej na zdalną z wykorzystaniem dostępnych narzędzi do kształcenia na odległość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</w:t>
      </w:r>
      <w:r>
        <w:rPr>
          <w:rStyle w:val="spellingerror"/>
          <w:rFonts w:ascii="Calibri" w:hAnsi="Calibri" w:cs="Calibri"/>
          <w:sz w:val="22"/>
          <w:szCs w:val="22"/>
        </w:rPr>
        <w:t>oodle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platforma ZOOM, MS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Teams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inne).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645E4" w14:textId="77777777" w:rsidR="000548BC" w:rsidRDefault="000548BC" w:rsidP="000548BC">
      <w:pPr>
        <w:pStyle w:val="paragraph"/>
        <w:numPr>
          <w:ilvl w:val="0"/>
          <w:numId w:val="45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umotywowany wniosek studenta dziekan może określić indywidualny tryb zaliczenia roku akademickiego lub całego toku studiów i wyrazić zgodę na indywidualny plan studiów i</w:t>
      </w:r>
      <w:r>
        <w:rPr>
          <w:rStyle w:val="normaltextrun"/>
          <w:rFonts w:ascii="Calibri" w:hAnsi="Calibri" w:cs="Calibri"/>
          <w:color w:val="D13438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 program studiów (IPS).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D400B1" w14:textId="77777777" w:rsidR="000548BC" w:rsidRDefault="000548BC" w:rsidP="000548BC">
      <w:pPr>
        <w:pStyle w:val="paragraph"/>
        <w:numPr>
          <w:ilvl w:val="0"/>
          <w:numId w:val="46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Szczegółowe informacje na temat indywidualnego planu studiów i programu studiów określa Regulamin Studiów</w:t>
      </w:r>
      <w:r>
        <w:rPr>
          <w:rStyle w:val="normaltextrun"/>
          <w:rFonts w:ascii="Calibri" w:hAnsi="Calibri" w:cs="Calibri"/>
          <w:color w:val="D13438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Wyższych w WSB w Poznaniu w § 30-44 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2B3702" w14:textId="77777777" w:rsidR="000548BC" w:rsidRDefault="000548BC" w:rsidP="000548BC">
      <w:pPr>
        <w:pStyle w:val="paragraph"/>
        <w:numPr>
          <w:ilvl w:val="0"/>
          <w:numId w:val="47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Każdy ze wskazanych przez studenta przedmiotów wymaga rozwiązań indywidualnych i nie może stanowić przyjętego powszechnie standardu dla innych osób z tym samym rodzajem niepełnosprawności.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E9FDC2" w14:textId="77777777" w:rsidR="000548BC" w:rsidRPr="009E5BD5" w:rsidRDefault="000548BC" w:rsidP="000548BC">
      <w:pPr>
        <w:pStyle w:val="paragraph"/>
        <w:numPr>
          <w:ilvl w:val="0"/>
          <w:numId w:val="4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Decyzja dziekana jest ostateczna.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B89E2B" w14:textId="77777777" w:rsidR="000548BC" w:rsidRDefault="000548BC" w:rsidP="000548BC">
      <w:pPr>
        <w:ind w:left="360"/>
        <w:rPr>
          <w:b/>
          <w:bCs/>
          <w:color w:val="000000" w:themeColor="text1"/>
        </w:rPr>
      </w:pPr>
    </w:p>
    <w:p w14:paraId="1A98B549" w14:textId="77777777" w:rsidR="000548BC" w:rsidRPr="0008046C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</w:pPr>
      <w:r w:rsidRPr="0008046C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lastRenderedPageBreak/>
        <w:t>Zarządzenie nr 9/2021</w:t>
      </w:r>
    </w:p>
    <w:p w14:paraId="6F6F66F1" w14:textId="77777777" w:rsidR="000548BC" w:rsidRPr="0008046C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08046C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Rektora Wyższej Szkoły Bankowej w Poznaniu</w:t>
      </w:r>
    </w:p>
    <w:p w14:paraId="1FCD18F3" w14:textId="77777777" w:rsidR="000548BC" w:rsidRPr="0008046C" w:rsidRDefault="000548BC" w:rsidP="000548B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08046C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z dnia 4 maja 2021 roku</w:t>
      </w:r>
    </w:p>
    <w:p w14:paraId="1A42DD40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</w:p>
    <w:p w14:paraId="122E91DB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w sprawie przyjęcia regulaminu wypożyczalni sprzętu dla studentów z niepełnosprawnością</w:t>
      </w:r>
    </w:p>
    <w:p w14:paraId="1F9E3B7A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 </w:t>
      </w:r>
    </w:p>
    <w:p w14:paraId="145C84A6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</w:p>
    <w:p w14:paraId="3C59992A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§1.</w:t>
      </w:r>
      <w:r w:rsidRPr="0008046C">
        <w:rPr>
          <w:rFonts w:eastAsia="Times New Roman" w:cs="Times New Roman"/>
          <w:lang w:eastAsia="pl-PL"/>
        </w:rPr>
        <w:t> </w:t>
      </w:r>
    </w:p>
    <w:p w14:paraId="5455B753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POSTANOWIENIA OGÓLNE</w:t>
      </w:r>
      <w:r w:rsidRPr="0008046C">
        <w:rPr>
          <w:rFonts w:eastAsia="Times New Roman" w:cs="Times New Roman"/>
          <w:lang w:eastAsia="pl-PL"/>
        </w:rPr>
        <w:t> </w:t>
      </w:r>
    </w:p>
    <w:p w14:paraId="7766C789" w14:textId="77777777" w:rsidR="000548BC" w:rsidRPr="0008046C" w:rsidRDefault="000548BC" w:rsidP="000548BC">
      <w:pPr>
        <w:numPr>
          <w:ilvl w:val="0"/>
          <w:numId w:val="5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Wyższa Szkoła Bankowa w Poznaniu prowadzi wypożyczalnię sprzętu zwaną dalej „Wypożyczalnią”</w:t>
      </w:r>
      <w:r w:rsidRPr="0008046C">
        <w:rPr>
          <w:rFonts w:eastAsia="Times New Roman" w:cs="Times New Roman"/>
          <w:color w:val="881798"/>
          <w:lang w:eastAsia="pl-PL"/>
        </w:rPr>
        <w:t xml:space="preserve"> </w:t>
      </w:r>
      <w:r w:rsidRPr="0008046C">
        <w:rPr>
          <w:rFonts w:eastAsia="Times New Roman" w:cs="Times New Roman"/>
          <w:lang w:eastAsia="pl-PL"/>
        </w:rPr>
        <w:t>Wypożyczalnia świadczy usługi na rzecz studentów z orzeczoną niepełnosprawnością. Osoby korzystające z usług Wypożyczalni nazywane są „Wypożyczającym”.</w:t>
      </w:r>
    </w:p>
    <w:p w14:paraId="3D01D18C" w14:textId="77777777" w:rsidR="000548BC" w:rsidRPr="0008046C" w:rsidRDefault="000548BC" w:rsidP="000548BC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Wypożyczalnia zlokalizowana jest:</w:t>
      </w:r>
    </w:p>
    <w:p w14:paraId="09D0CE97" w14:textId="77777777" w:rsidR="000548BC" w:rsidRPr="0008046C" w:rsidRDefault="000548BC" w:rsidP="000548BC">
      <w:pPr>
        <w:pStyle w:val="Akapitzlist"/>
        <w:numPr>
          <w:ilvl w:val="1"/>
          <w:numId w:val="85"/>
        </w:numPr>
        <w:tabs>
          <w:tab w:val="num" w:pos="284"/>
        </w:tabs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na Wydziale Finansów i Bankowości w Bibliotece, budynek CP ul. Fr. Ratajczaka 5/7 i jest czynna w godzinach otwarcia Biblioteki, </w:t>
      </w:r>
    </w:p>
    <w:p w14:paraId="2A922B75" w14:textId="77777777" w:rsidR="000548BC" w:rsidRPr="0008046C" w:rsidRDefault="000548BC" w:rsidP="000548BC">
      <w:pPr>
        <w:pStyle w:val="Akapitzlist"/>
        <w:numPr>
          <w:ilvl w:val="1"/>
          <w:numId w:val="85"/>
        </w:numPr>
        <w:tabs>
          <w:tab w:val="num" w:pos="284"/>
        </w:tabs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na Wydziale Zamiejscowym w Chorzowie, w portierni w budynku przy ul. Sportowej 29 i jest czynna od wtorku do soboty w godzinach od 9.00-14.00,</w:t>
      </w:r>
    </w:p>
    <w:p w14:paraId="4499EE9C" w14:textId="77777777" w:rsidR="000548BC" w:rsidRPr="0008046C" w:rsidRDefault="000548BC" w:rsidP="000548BC">
      <w:pPr>
        <w:pStyle w:val="Akapitzlist"/>
        <w:numPr>
          <w:ilvl w:val="1"/>
          <w:numId w:val="85"/>
        </w:numPr>
        <w:tabs>
          <w:tab w:val="num" w:pos="284"/>
        </w:tabs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na Wydziale Ekonomicznym w Szczecinie w gabinecie Pełnomocnika Rektora ds. Studentów z Niepełnosprawnością i jest czynna od poniedziałku do piątku w godzinach od 8.00-15.00.</w:t>
      </w:r>
    </w:p>
    <w:p w14:paraId="6063BEF8" w14:textId="77777777" w:rsidR="000548BC" w:rsidRPr="0008046C" w:rsidRDefault="000548BC" w:rsidP="000548BC">
      <w:pPr>
        <w:numPr>
          <w:ilvl w:val="0"/>
          <w:numId w:val="5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Wypożyczającym nie może być osoba ze statusem wolnego słuchacza.</w:t>
      </w:r>
    </w:p>
    <w:p w14:paraId="6DA22A4D" w14:textId="77777777" w:rsidR="000548BC" w:rsidRPr="0008046C" w:rsidRDefault="000548BC" w:rsidP="000548BC">
      <w:pPr>
        <w:numPr>
          <w:ilvl w:val="0"/>
          <w:numId w:val="5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Sprzęt stanowi własność Wyższej Szkoły Bankowej w Poznaniu  nazywanej „Użyczającym”.</w:t>
      </w:r>
    </w:p>
    <w:p w14:paraId="013DAFA2" w14:textId="77777777" w:rsidR="000548BC" w:rsidRPr="0008046C" w:rsidRDefault="000548BC" w:rsidP="000548BC">
      <w:pPr>
        <w:numPr>
          <w:ilvl w:val="0"/>
          <w:numId w:val="5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Wykaz sprzętu przeznaczonego do udostępniania w ramach usług Wypożyczalni określa załącznik nr 1 i 2 do niniejszego regulaminu. </w:t>
      </w:r>
    </w:p>
    <w:p w14:paraId="36877D72" w14:textId="77777777" w:rsidR="000548BC" w:rsidRPr="0008046C" w:rsidRDefault="000548BC" w:rsidP="000548BC">
      <w:pPr>
        <w:numPr>
          <w:ilvl w:val="0"/>
          <w:numId w:val="5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Regulamin Wypożyczalni dostępny jest na miejscu w wypożyczalni oraz w extranecie studenckim. </w:t>
      </w:r>
    </w:p>
    <w:p w14:paraId="06E43C9C" w14:textId="77777777" w:rsidR="000548BC" w:rsidRPr="0008046C" w:rsidRDefault="000548BC" w:rsidP="000548BC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Nadzór nad Wypożyczalnią sprawuje Pełnomocnik Rektora ds. Studentów z Niepełnosprawnością (PRSN), właściwy dla danego Wydziału. </w:t>
      </w:r>
    </w:p>
    <w:p w14:paraId="7CF5E278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 </w:t>
      </w:r>
    </w:p>
    <w:p w14:paraId="7FFDFF77" w14:textId="77777777" w:rsidR="000548BC" w:rsidRPr="0008046C" w:rsidRDefault="000548BC" w:rsidP="000548BC">
      <w:pPr>
        <w:spacing w:after="0" w:line="240" w:lineRule="auto"/>
        <w:ind w:left="720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§ 2</w:t>
      </w:r>
    </w:p>
    <w:p w14:paraId="4E3E6B65" w14:textId="77777777" w:rsidR="000548BC" w:rsidRPr="0008046C" w:rsidRDefault="000548BC" w:rsidP="000548BC">
      <w:pPr>
        <w:spacing w:after="0" w:line="240" w:lineRule="auto"/>
        <w:ind w:left="720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ZASADY WYPOŻYCZANIA SPRZĘTU</w:t>
      </w:r>
      <w:r w:rsidRPr="0008046C">
        <w:rPr>
          <w:rFonts w:eastAsia="Times New Roman" w:cs="Times New Roman"/>
          <w:lang w:eastAsia="pl-PL"/>
        </w:rPr>
        <w:t> </w:t>
      </w:r>
    </w:p>
    <w:p w14:paraId="4BAAE293" w14:textId="77777777" w:rsidR="000548BC" w:rsidRPr="0008046C" w:rsidRDefault="000548BC" w:rsidP="000548BC">
      <w:pPr>
        <w:spacing w:after="0" w:line="240" w:lineRule="auto"/>
        <w:ind w:left="720"/>
        <w:jc w:val="center"/>
        <w:textAlignment w:val="baseline"/>
        <w:rPr>
          <w:rFonts w:eastAsia="Times New Roman" w:cs="Times New Roman"/>
          <w:lang w:eastAsia="pl-PL"/>
        </w:rPr>
      </w:pPr>
    </w:p>
    <w:p w14:paraId="75C2F5EB" w14:textId="77777777" w:rsidR="000548BC" w:rsidRPr="0008046C" w:rsidRDefault="000548BC" w:rsidP="000548BC">
      <w:pPr>
        <w:numPr>
          <w:ilvl w:val="0"/>
          <w:numId w:val="60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Do wypożyczenia sprzętu uprawnion</w:t>
      </w:r>
      <w:r w:rsidRPr="0008046C">
        <w:rPr>
          <w:rFonts w:eastAsia="Times New Roman" w:cs="Times New Roman"/>
          <w:color w:val="881798"/>
          <w:lang w:eastAsia="pl-PL"/>
        </w:rPr>
        <w:t>y</w:t>
      </w:r>
      <w:r w:rsidRPr="0008046C">
        <w:rPr>
          <w:rFonts w:eastAsia="Times New Roman" w:cs="Times New Roman"/>
          <w:lang w:eastAsia="pl-PL"/>
        </w:rPr>
        <w:t xml:space="preserve"> jest każdy student WSB o którym mowa </w:t>
      </w:r>
      <w:r w:rsidRPr="0008046C">
        <w:t xml:space="preserve">w </w:t>
      </w:r>
      <w:r w:rsidRPr="0008046C">
        <w:rPr>
          <w:rFonts w:cs="Times New Roman"/>
        </w:rPr>
        <w:t>§ 1 pkt.1 (z wykluczeniem wolnych słuchaczy §1 pkt.3) lub osoba przez niego upoważniona</w:t>
      </w:r>
      <w:r w:rsidRPr="0008046C">
        <w:rPr>
          <w:rFonts w:eastAsia="Times New Roman" w:cs="Times New Roman"/>
          <w:lang w:eastAsia="pl-PL"/>
        </w:rPr>
        <w:t>, po okazaniu właściwego upoważnienia). </w:t>
      </w:r>
    </w:p>
    <w:p w14:paraId="53613460" w14:textId="77777777" w:rsidR="000548BC" w:rsidRPr="0008046C" w:rsidRDefault="000548BC" w:rsidP="000548BC">
      <w:pPr>
        <w:numPr>
          <w:ilvl w:val="0"/>
          <w:numId w:val="61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Sprzęt musi być używany zgodnie z przeznaczeniem. </w:t>
      </w:r>
    </w:p>
    <w:p w14:paraId="53233864" w14:textId="77777777" w:rsidR="000548BC" w:rsidRPr="0008046C" w:rsidRDefault="000548BC" w:rsidP="000548BC">
      <w:pPr>
        <w:numPr>
          <w:ilvl w:val="0"/>
          <w:numId w:val="62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Sprzęt oddaje się Wypożyczającemu do użytkowania nieodpłatnie. </w:t>
      </w:r>
    </w:p>
    <w:p w14:paraId="0937354A" w14:textId="77777777" w:rsidR="000548BC" w:rsidRPr="0008046C" w:rsidRDefault="000548BC" w:rsidP="000548BC">
      <w:pPr>
        <w:numPr>
          <w:ilvl w:val="0"/>
          <w:numId w:val="63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Użyczany sprzęt jest ubezpieczony i sprawny. Przed wydaniem następuje kontrola jego sprawności w obecności osoby wypożyczającej. </w:t>
      </w:r>
    </w:p>
    <w:p w14:paraId="26040D02" w14:textId="77777777" w:rsidR="000548BC" w:rsidRPr="0008046C" w:rsidRDefault="000548BC" w:rsidP="000548BC">
      <w:pPr>
        <w:numPr>
          <w:ilvl w:val="0"/>
          <w:numId w:val="64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Zapotrzebowanie na wypożyczenie określonego sprzętu składa się na wniosku o wypożyczenie sprzętu, który stanowi załącznik nr 3 do niniejszego regulaminu. </w:t>
      </w:r>
    </w:p>
    <w:p w14:paraId="0473D741" w14:textId="77777777" w:rsidR="000548BC" w:rsidRPr="0008046C" w:rsidRDefault="000548BC" w:rsidP="000548BC">
      <w:pPr>
        <w:numPr>
          <w:ilvl w:val="0"/>
          <w:numId w:val="65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Wypożyczający </w:t>
      </w:r>
      <w:r w:rsidRPr="0008046C">
        <w:rPr>
          <w:rFonts w:eastAsia="Times New Roman" w:cs="Times New Roman"/>
          <w:color w:val="881798"/>
          <w:lang w:eastAsia="pl-PL"/>
        </w:rPr>
        <w:t xml:space="preserve"> </w:t>
      </w:r>
      <w:r w:rsidRPr="0008046C">
        <w:rPr>
          <w:rFonts w:eastAsia="Times New Roman" w:cs="Times New Roman"/>
          <w:lang w:eastAsia="pl-PL"/>
        </w:rPr>
        <w:t>może wypożyczyć do 3 sprzętów na semestr. Zapotrzebowanie na kolejne sprzęty wymaga złożenia kolejnego wniosku wraz z uzasadnieniem. </w:t>
      </w:r>
    </w:p>
    <w:p w14:paraId="6B157DB3" w14:textId="77777777" w:rsidR="000548BC" w:rsidRPr="0008046C" w:rsidRDefault="000548BC" w:rsidP="000548BC">
      <w:pPr>
        <w:numPr>
          <w:ilvl w:val="0"/>
          <w:numId w:val="66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Podstawę wypożyczenia sprzętu stanowi umowa użyczenia zawarta pomiędzy Wypożyczalnią a “Wypożyczającym”, która określa szczegółowy zakres zobowiązań każdej ze stron umowy. </w:t>
      </w:r>
    </w:p>
    <w:p w14:paraId="328438DC" w14:textId="77777777" w:rsidR="000548BC" w:rsidRPr="0008046C" w:rsidRDefault="000548BC" w:rsidP="000548BC">
      <w:pPr>
        <w:numPr>
          <w:ilvl w:val="0"/>
          <w:numId w:val="67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Sprzęt może być wypożyczony na okres trwania 1 semestru, maksymalnie na okres całego roku akademickiego z zastrzeżeniem § 5 ust.2. </w:t>
      </w:r>
    </w:p>
    <w:p w14:paraId="15861B14" w14:textId="77777777" w:rsidR="000548BC" w:rsidRPr="0008046C" w:rsidRDefault="000548BC" w:rsidP="000548BC">
      <w:pPr>
        <w:numPr>
          <w:ilvl w:val="0"/>
          <w:numId w:val="68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 przypadku konieczności przedłużenia okresu korzystania z wypożyczonego sprzętu, Wypożyczający zawiadamia Wypożyczalnię w terminie nie późniejszym niż 2 tygodnie przed zakończeniem trwania umowy użyczenia. </w:t>
      </w:r>
    </w:p>
    <w:p w14:paraId="54C988DC" w14:textId="77777777" w:rsidR="000548BC" w:rsidRPr="0008046C" w:rsidRDefault="000548BC" w:rsidP="000548BC">
      <w:pPr>
        <w:numPr>
          <w:ilvl w:val="0"/>
          <w:numId w:val="69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Warunkiem dalszego korzystania z wypożyczonego sprzętu jest sporządzenie i podpisanie przez strony aneksu do umowy. </w:t>
      </w:r>
    </w:p>
    <w:p w14:paraId="52943B69" w14:textId="77777777" w:rsidR="000548BC" w:rsidRPr="0008046C" w:rsidRDefault="000548BC" w:rsidP="000548BC">
      <w:pPr>
        <w:numPr>
          <w:ilvl w:val="0"/>
          <w:numId w:val="70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Wypożyczający zobowiązany jest do zwrotu wypożyczonego sprzętu w terminie do 10 dni roboczych od daty upływu okresu określonego w umowie.  </w:t>
      </w:r>
    </w:p>
    <w:p w14:paraId="1BB7FCAB" w14:textId="77777777" w:rsidR="000548BC" w:rsidRPr="0008046C" w:rsidRDefault="000548BC" w:rsidP="000548BC">
      <w:pPr>
        <w:numPr>
          <w:ilvl w:val="0"/>
          <w:numId w:val="71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lastRenderedPageBreak/>
        <w:t>W przypadku przekroczenia terminu zwrotu sprzętu Wypożyczalnia Wypożyczający musi liczyć się z odmowną decyzją przy składaniu ponownego wniosku o użyczenie. </w:t>
      </w:r>
    </w:p>
    <w:p w14:paraId="7C64F792" w14:textId="77777777" w:rsidR="000548BC" w:rsidRPr="0008046C" w:rsidRDefault="000548BC" w:rsidP="000548BC">
      <w:pPr>
        <w:numPr>
          <w:ilvl w:val="0"/>
          <w:numId w:val="72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 przypadku braku dokonania zwrotu użyczonego sprzętu, jego uszkodzenia lub zagubienia w trakcie użytkowania dalsze działania określa § 5 ust. 7-11. </w:t>
      </w:r>
    </w:p>
    <w:p w14:paraId="487A98DF" w14:textId="77777777" w:rsidR="000548BC" w:rsidRPr="0008046C" w:rsidRDefault="000548BC" w:rsidP="000548BC">
      <w:pPr>
        <w:spacing w:after="0" w:line="240" w:lineRule="auto"/>
        <w:ind w:left="630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 </w:t>
      </w:r>
    </w:p>
    <w:p w14:paraId="22476E2B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</w:p>
    <w:p w14:paraId="295A2237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§ 3</w:t>
      </w:r>
    </w:p>
    <w:p w14:paraId="01DF7379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ZASADY ODPOWIEDZIALNOŚCI WYPOŻYCZAJĄCEGO ZA WYPOŻYCZONY SPRZĘT</w:t>
      </w:r>
      <w:r w:rsidRPr="0008046C">
        <w:rPr>
          <w:rFonts w:eastAsia="Times New Roman" w:cs="Times New Roman"/>
          <w:lang w:eastAsia="pl-PL"/>
        </w:rPr>
        <w:t> </w:t>
      </w:r>
    </w:p>
    <w:p w14:paraId="745D941D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</w:p>
    <w:p w14:paraId="45080E5B" w14:textId="77777777" w:rsidR="000548BC" w:rsidRPr="0008046C" w:rsidRDefault="000548BC" w:rsidP="000548BC">
      <w:pPr>
        <w:pStyle w:val="Akapitzlist"/>
        <w:numPr>
          <w:ilvl w:val="0"/>
          <w:numId w:val="86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Po zakończeniu trwania umowy użyczenia Wypożyczający zobowiązany jest zwrócić sprzęt do Wypożyczalni w stanie nie pogorszonym i w</w:t>
      </w:r>
      <w:r w:rsidRPr="0008046C">
        <w:rPr>
          <w:rFonts w:eastAsia="Times New Roman" w:cs="Times New Roman"/>
          <w:color w:val="881798"/>
          <w:lang w:eastAsia="pl-PL"/>
        </w:rPr>
        <w:t xml:space="preserve"> </w:t>
      </w:r>
      <w:r w:rsidRPr="0008046C">
        <w:rPr>
          <w:rFonts w:eastAsia="Times New Roman" w:cs="Times New Roman"/>
          <w:lang w:eastAsia="pl-PL"/>
        </w:rPr>
        <w:t>terminie określonym w § 2 ust. 11. oraz § 5 ust. 4 i 8. </w:t>
      </w:r>
    </w:p>
    <w:p w14:paraId="611B802A" w14:textId="77777777" w:rsidR="000548BC" w:rsidRPr="0008046C" w:rsidRDefault="000548BC" w:rsidP="000548BC">
      <w:pPr>
        <w:pStyle w:val="Akapitzlist"/>
        <w:numPr>
          <w:ilvl w:val="0"/>
          <w:numId w:val="86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 razie zagubienia sprzętu, uszkodzenia lub celowego zniszczenia w okresie użyczenia Wypożyczający zobowiązany jest do zapłaty kosztów naprawy lub równowartości sprzętu w terminie 7 dni od daty doręczenia wezwania do zapłaty, pod rygorem dochodzenia roszczeń w postępowaniu sądowym. </w:t>
      </w:r>
    </w:p>
    <w:p w14:paraId="7710B38E" w14:textId="77777777" w:rsidR="000548BC" w:rsidRPr="0008046C" w:rsidRDefault="000548BC" w:rsidP="000548BC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 </w:t>
      </w:r>
    </w:p>
    <w:p w14:paraId="56C548CB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§ 4</w:t>
      </w:r>
    </w:p>
    <w:p w14:paraId="69867779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ZASADY EWIDENCJONOWANIA SPRZĘTU</w:t>
      </w:r>
    </w:p>
    <w:p w14:paraId="66A25417" w14:textId="77777777" w:rsidR="000548BC" w:rsidRPr="0008046C" w:rsidRDefault="000548BC" w:rsidP="000548BC">
      <w:pPr>
        <w:spacing w:after="0" w:line="240" w:lineRule="auto"/>
        <w:ind w:left="720"/>
        <w:jc w:val="center"/>
        <w:textAlignment w:val="baseline"/>
        <w:rPr>
          <w:rFonts w:eastAsia="Times New Roman" w:cs="Times New Roman"/>
          <w:lang w:eastAsia="pl-PL"/>
        </w:rPr>
      </w:pPr>
    </w:p>
    <w:p w14:paraId="7C80EF36" w14:textId="77777777" w:rsidR="000548BC" w:rsidRPr="0008046C" w:rsidRDefault="000548BC" w:rsidP="000548BC">
      <w:pPr>
        <w:pStyle w:val="Akapitzlist"/>
        <w:numPr>
          <w:ilvl w:val="0"/>
          <w:numId w:val="87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Każdy sprzęt zakupiony do Wypożyczalni z wykorzystaniem finansowania zewnętrznego jest oznakowany zgodnie z wytycznymi. Zabronione jest usuwanie oznaczeń i naklejek z wypożyczanego sprzętu. </w:t>
      </w:r>
    </w:p>
    <w:p w14:paraId="7965EA4B" w14:textId="77777777" w:rsidR="000548BC" w:rsidRPr="0008046C" w:rsidRDefault="000548BC" w:rsidP="000548BC">
      <w:pPr>
        <w:pStyle w:val="Akapitzlist"/>
        <w:numPr>
          <w:ilvl w:val="0"/>
          <w:numId w:val="87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Dla każdego sprzętu znajdującego się w Wypożyczalni założona jest „Karta Ewidencyjna Sprzętu” z jego numerem inwentarzowym  oraz opisem stanu technicznego, zwana dalej ”Kartą”. </w:t>
      </w:r>
    </w:p>
    <w:p w14:paraId="55DA2CDD" w14:textId="77777777" w:rsidR="000548BC" w:rsidRPr="0008046C" w:rsidRDefault="000548BC" w:rsidP="000548BC">
      <w:pPr>
        <w:pStyle w:val="Akapitzlist"/>
        <w:numPr>
          <w:ilvl w:val="0"/>
          <w:numId w:val="87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Poza dokumentacją wymienioną w ust. 2 prowadzi się zbiorczą ewidencję posiadanego przez Wypożyczalnię sprzętu zawierającą w szczególności następujące dane: nazwa i numer katalogowy sprzętu, cena jednostkowa brutto, numer umowy z Wypożyczającym, datę wypożyczenia, datę zwrotu, imię i nazwisko oraz adres Wypożyczającego, uwagi dotyczące wydania i zwrotu sprzętu, podpisy PRSN lub przedstawiciela Wypożyczalni i Wypożyczającego. </w:t>
      </w:r>
    </w:p>
    <w:p w14:paraId="2DF81099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 </w:t>
      </w:r>
    </w:p>
    <w:p w14:paraId="20A19028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§ 5 </w:t>
      </w:r>
      <w:r w:rsidRPr="0008046C">
        <w:rPr>
          <w:rFonts w:eastAsia="Times New Roman" w:cs="Times New Roman"/>
          <w:lang w:eastAsia="pl-PL"/>
        </w:rPr>
        <w:t> </w:t>
      </w:r>
    </w:p>
    <w:p w14:paraId="71240873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OBOWIĄZKI I PRAWA STRON</w:t>
      </w:r>
      <w:r w:rsidRPr="0008046C">
        <w:rPr>
          <w:rFonts w:eastAsia="Times New Roman" w:cs="Times New Roman"/>
          <w:lang w:eastAsia="pl-PL"/>
        </w:rPr>
        <w:t> </w:t>
      </w:r>
    </w:p>
    <w:p w14:paraId="0E650D48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</w:p>
    <w:p w14:paraId="55BB2D0A" w14:textId="77777777" w:rsidR="000548BC" w:rsidRPr="0008046C" w:rsidRDefault="000548BC" w:rsidP="000548BC">
      <w:pPr>
        <w:numPr>
          <w:ilvl w:val="0"/>
          <w:numId w:val="7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Wypożyczalnia ma prawo na zasadach określonych w odrębnych przepisach gromadzić i przetwarzać dane osobowe Wypożyczających, którzy wyrażają na to pisemną zgodę. </w:t>
      </w:r>
    </w:p>
    <w:p w14:paraId="08BBC715" w14:textId="77777777" w:rsidR="000548BC" w:rsidRPr="0008046C" w:rsidRDefault="000548BC" w:rsidP="000548BC">
      <w:pPr>
        <w:numPr>
          <w:ilvl w:val="0"/>
          <w:numId w:val="7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Brak przestrzegania przez Wypożyczającego niniejszego Regulaminu stanowi podstawę do rozwiązania umowy użyczenia i bezzwłocznego zwrotu wypożyczonego sprzętu. </w:t>
      </w:r>
    </w:p>
    <w:p w14:paraId="26D11A11" w14:textId="77777777" w:rsidR="000548BC" w:rsidRPr="0008046C" w:rsidRDefault="000548BC" w:rsidP="000548BC">
      <w:pPr>
        <w:numPr>
          <w:ilvl w:val="0"/>
          <w:numId w:val="7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Wypożyczający jest zobowiązany do zwrotu sprzętu w ciągu 7 dni roboczych z uwagi na: </w:t>
      </w:r>
    </w:p>
    <w:p w14:paraId="3EE1C2CF" w14:textId="77777777" w:rsidR="000548BC" w:rsidRPr="0008046C" w:rsidRDefault="000548BC" w:rsidP="000548BC">
      <w:pPr>
        <w:numPr>
          <w:ilvl w:val="0"/>
          <w:numId w:val="76"/>
        </w:numPr>
        <w:spacing w:after="0" w:line="240" w:lineRule="auto"/>
        <w:ind w:left="1425" w:firstLine="0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 skreślenie z listy studentów uczelni, </w:t>
      </w:r>
    </w:p>
    <w:p w14:paraId="75FB67B9" w14:textId="77777777" w:rsidR="000548BC" w:rsidRPr="0008046C" w:rsidRDefault="000548BC" w:rsidP="000548BC">
      <w:pPr>
        <w:numPr>
          <w:ilvl w:val="0"/>
          <w:numId w:val="77"/>
        </w:numPr>
        <w:spacing w:after="0" w:line="240" w:lineRule="auto"/>
        <w:ind w:left="1425" w:firstLine="0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rezygnację ze studiów,  </w:t>
      </w:r>
    </w:p>
    <w:p w14:paraId="48C70CF5" w14:textId="77777777" w:rsidR="000548BC" w:rsidRPr="0008046C" w:rsidRDefault="000548BC" w:rsidP="000548BC">
      <w:pPr>
        <w:numPr>
          <w:ilvl w:val="0"/>
          <w:numId w:val="78"/>
        </w:numPr>
        <w:spacing w:after="0" w:line="240" w:lineRule="auto"/>
        <w:ind w:left="1425" w:firstLine="0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zawieszenie w prawach studenta, </w:t>
      </w:r>
    </w:p>
    <w:p w14:paraId="1748EA73" w14:textId="77777777" w:rsidR="000548BC" w:rsidRPr="0008046C" w:rsidRDefault="000548BC" w:rsidP="000548BC">
      <w:pPr>
        <w:numPr>
          <w:ilvl w:val="0"/>
          <w:numId w:val="79"/>
        </w:numPr>
        <w:spacing w:after="0" w:line="240" w:lineRule="auto"/>
        <w:ind w:left="1425" w:firstLine="0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otrzymanie zgody na urlop dziekański, </w:t>
      </w:r>
    </w:p>
    <w:p w14:paraId="6356F047" w14:textId="77777777" w:rsidR="000548BC" w:rsidRPr="0008046C" w:rsidRDefault="000548BC" w:rsidP="000548BC">
      <w:pPr>
        <w:numPr>
          <w:ilvl w:val="0"/>
          <w:numId w:val="80"/>
        </w:numPr>
        <w:spacing w:after="0" w:line="240" w:lineRule="auto"/>
        <w:ind w:left="1425" w:firstLine="0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wygaśnięcie orzeczenia o niepełnosprawności wydanego na czas określony. </w:t>
      </w:r>
    </w:p>
    <w:p w14:paraId="194CBDF8" w14:textId="77777777" w:rsidR="000548BC" w:rsidRPr="0008046C" w:rsidRDefault="000548BC" w:rsidP="000548BC">
      <w:pPr>
        <w:numPr>
          <w:ilvl w:val="0"/>
          <w:numId w:val="81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 xml:space="preserve">W przypadkach określonych w ust. 3 student jest zobowiązany niezwłocznie powiadomić o sytuacji PRSN w formie mailowej lub telefonicznej oraz zwrócić sprzęt do Wypożyczalni w ciągu </w:t>
      </w:r>
      <w:r w:rsidRPr="0008046C">
        <w:rPr>
          <w:rFonts w:cs="Times New Roman"/>
        </w:rPr>
        <w:t>7 dni roboczych.</w:t>
      </w:r>
      <w:r w:rsidRPr="0008046C">
        <w:rPr>
          <w:rFonts w:eastAsia="Times New Roman" w:cs="Times New Roman"/>
          <w:lang w:eastAsia="pl-PL"/>
        </w:rPr>
        <w:t> </w:t>
      </w:r>
    </w:p>
    <w:p w14:paraId="30209555" w14:textId="77777777" w:rsidR="000548BC" w:rsidRPr="0008046C" w:rsidRDefault="000548BC" w:rsidP="000548BC">
      <w:pPr>
        <w:numPr>
          <w:ilvl w:val="0"/>
          <w:numId w:val="82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Wypożyczalnia ma prawo weryfikacji danych przedstawionych przez Wypożyczającego w umowie. </w:t>
      </w:r>
    </w:p>
    <w:p w14:paraId="6D0DA73B" w14:textId="77777777" w:rsidR="000548BC" w:rsidRPr="0008046C" w:rsidRDefault="000548BC" w:rsidP="000548BC">
      <w:pPr>
        <w:numPr>
          <w:ilvl w:val="0"/>
          <w:numId w:val="83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 trakcie trwania semestru Wypożyczalnia ma prawo do kontroli sposobu użytkowania sprzętu oraz jego stanu technicznego. </w:t>
      </w:r>
    </w:p>
    <w:p w14:paraId="3FD57BF8" w14:textId="77777777" w:rsidR="000548BC" w:rsidRPr="0008046C" w:rsidRDefault="000548BC" w:rsidP="000548BC">
      <w:pPr>
        <w:numPr>
          <w:ilvl w:val="0"/>
          <w:numId w:val="84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 xml:space="preserve">W przypadku, gdy sprzęt jest wykorzystywany niezgodnie z przeznaczeniem, właściwościami sprzętu lub instrukcją obsługi, w sposób zagrażający utratą, zniszczeniem lub uszkodzeniem sprzętu </w:t>
      </w:r>
      <w:r w:rsidRPr="0008046C">
        <w:rPr>
          <w:rFonts w:eastAsia="Times New Roman" w:cs="Times New Roman"/>
          <w:lang w:eastAsia="pl-PL"/>
        </w:rPr>
        <w:lastRenderedPageBreak/>
        <w:t>bądź też powierzeniem sprzętu osobie trzeciej bez zgody Wypożyczalni, PRSN rozwiązuje umowę za pisemnym wypowiedzeniem ze skutkiem natychmiastowym i nakazuje zwrot sprzętu. </w:t>
      </w:r>
    </w:p>
    <w:p w14:paraId="7C01A48B" w14:textId="77777777" w:rsidR="000548BC" w:rsidRPr="0008046C" w:rsidRDefault="000548BC" w:rsidP="000548BC">
      <w:pPr>
        <w:numPr>
          <w:ilvl w:val="0"/>
          <w:numId w:val="84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 przypadku awarii lub uszkodzenia sprzętu Wypożyczający zgłasza niezwłocznie fakt PRSN w formie mailowej lub telefonicznej i jest zobligowany do dostarczenia sprzętu do Wypożyczalni w terminie do 3 dni od faktu zgłoszenia.  </w:t>
      </w:r>
    </w:p>
    <w:p w14:paraId="66126553" w14:textId="77777777" w:rsidR="000548BC" w:rsidRPr="0008046C" w:rsidRDefault="000548BC" w:rsidP="000548BC">
      <w:pPr>
        <w:numPr>
          <w:ilvl w:val="0"/>
          <w:numId w:val="84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Wypożyczający nie może dokonywać napraw zepsutego sprzętu we własnym zakresie lub zlecając naprawę osobom trzecim. </w:t>
      </w:r>
    </w:p>
    <w:p w14:paraId="6AC612AB" w14:textId="77777777" w:rsidR="000548BC" w:rsidRPr="0008046C" w:rsidRDefault="000548BC" w:rsidP="000548BC">
      <w:pPr>
        <w:numPr>
          <w:ilvl w:val="0"/>
          <w:numId w:val="84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 przypadku zagubienia lub kradzieży sprzętu Wypożyczający jest zobligowany zgłosić zaistniały fakt niezwłocznie PRSN w formie mailowej lub telefonicznej oraz sporządzić notatkę w tej sprawie z własnoręcznym podpisem. Dokument musi zostać przesłany do PRSN i do Wypożyczalni. </w:t>
      </w:r>
    </w:p>
    <w:p w14:paraId="4BC70B14" w14:textId="77777777" w:rsidR="000548BC" w:rsidRPr="0008046C" w:rsidRDefault="000548BC" w:rsidP="000548BC">
      <w:pPr>
        <w:numPr>
          <w:ilvl w:val="0"/>
          <w:numId w:val="84"/>
        </w:numPr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W przypadku przywłaszczenia użyczonego sprzętu przez Wypożyczającego, PRSN zgłasza sprawę do Policj</w:t>
      </w:r>
      <w:r w:rsidRPr="0008046C">
        <w:rPr>
          <w:rFonts w:eastAsia="Times New Roman" w:cs="Times New Roman"/>
          <w:color w:val="881798"/>
          <w:lang w:eastAsia="pl-PL"/>
        </w:rPr>
        <w:t>i</w:t>
      </w:r>
      <w:r w:rsidRPr="0008046C">
        <w:rPr>
          <w:rFonts w:eastAsia="Times New Roman" w:cs="Times New Roman"/>
          <w:lang w:eastAsia="pl-PL"/>
        </w:rPr>
        <w:t xml:space="preserve"> oraz do rzecznika dyscyplinarnego właściwego dla wydziału.  </w:t>
      </w:r>
    </w:p>
    <w:p w14:paraId="2E00D9E8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 </w:t>
      </w:r>
    </w:p>
    <w:p w14:paraId="71B45260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lang w:eastAsia="pl-PL"/>
        </w:rPr>
        <w:t>§ 6</w:t>
      </w:r>
      <w:r w:rsidRPr="0008046C">
        <w:rPr>
          <w:rFonts w:eastAsia="Times New Roman" w:cs="Times New Roman"/>
          <w:lang w:eastAsia="pl-PL"/>
        </w:rPr>
        <w:t> </w:t>
      </w:r>
    </w:p>
    <w:p w14:paraId="2DC91673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Regulamin obowiązuje od maja 2021 roku. </w:t>
      </w:r>
    </w:p>
    <w:p w14:paraId="166F1112" w14:textId="77777777" w:rsidR="000548BC" w:rsidRPr="0008046C" w:rsidRDefault="000548BC" w:rsidP="000548BC">
      <w:pPr>
        <w:spacing w:after="0" w:line="240" w:lineRule="auto"/>
        <w:ind w:firstLine="705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 </w:t>
      </w:r>
    </w:p>
    <w:p w14:paraId="3DEEAA78" w14:textId="77777777" w:rsidR="000548BC" w:rsidRPr="0008046C" w:rsidRDefault="000548BC" w:rsidP="000548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  <w:r w:rsidRPr="0008046C">
        <w:rPr>
          <w:rStyle w:val="normaltextrun"/>
          <w:rFonts w:asciiTheme="minorHAnsi" w:hAnsiTheme="minorHAnsi" w:cs="Calibri"/>
          <w:sz w:val="22"/>
          <w:szCs w:val="22"/>
        </w:rPr>
        <w:t>Rektor Wyższej Szkoły Bankowej w Poznaniu</w:t>
      </w:r>
    </w:p>
    <w:p w14:paraId="080E89A6" w14:textId="77777777" w:rsidR="000548BC" w:rsidRPr="0008046C" w:rsidRDefault="000548BC" w:rsidP="000548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  <w:r w:rsidRPr="0008046C">
        <w:rPr>
          <w:rStyle w:val="normaltextrun"/>
          <w:rFonts w:asciiTheme="minorHAnsi" w:hAnsiTheme="minorHAnsi" w:cs="Calibri"/>
          <w:sz w:val="22"/>
          <w:szCs w:val="22"/>
        </w:rPr>
        <w:t>Prof. zw. dr hab. Józef Orczyk</w:t>
      </w:r>
    </w:p>
    <w:p w14:paraId="30C366CB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534B4A25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lang w:eastAsia="pl-PL"/>
        </w:rPr>
        <w:t> </w:t>
      </w:r>
      <w:r w:rsidRPr="0008046C">
        <w:rPr>
          <w:rFonts w:eastAsia="Times New Roman" w:cs="Times New Roman"/>
          <w:color w:val="000000"/>
          <w:lang w:eastAsia="pl-PL"/>
        </w:rPr>
        <w:t> </w:t>
      </w:r>
      <w:r w:rsidRPr="0008046C">
        <w:rPr>
          <w:rFonts w:eastAsia="Times New Roman" w:cs="Times New Roman"/>
          <w:lang w:eastAsia="pl-PL"/>
        </w:rPr>
        <w:t> </w:t>
      </w:r>
    </w:p>
    <w:p w14:paraId="0A684376" w14:textId="77777777" w:rsidR="000548BC" w:rsidRPr="0008046C" w:rsidRDefault="000548BC" w:rsidP="000548BC">
      <w:pPr>
        <w:spacing w:after="0" w:line="240" w:lineRule="auto"/>
        <w:jc w:val="right"/>
        <w:rPr>
          <w:rFonts w:cs="Times New Roman"/>
        </w:rPr>
      </w:pPr>
      <w:r w:rsidRPr="0008046C">
        <w:rPr>
          <w:rFonts w:cs="Times New Roman"/>
        </w:rPr>
        <w:t xml:space="preserve">Załącznik nr 1 do zarządzenia nr 9/2021 </w:t>
      </w:r>
    </w:p>
    <w:p w14:paraId="5CF0CD6C" w14:textId="77777777" w:rsidR="000548BC" w:rsidRPr="0008046C" w:rsidRDefault="000548BC" w:rsidP="000548BC">
      <w:pPr>
        <w:spacing w:after="0" w:line="240" w:lineRule="auto"/>
        <w:jc w:val="right"/>
        <w:rPr>
          <w:rFonts w:cs="Times New Roman"/>
        </w:rPr>
      </w:pPr>
      <w:r w:rsidRPr="0008046C">
        <w:rPr>
          <w:rFonts w:cs="Times New Roman"/>
        </w:rPr>
        <w:t xml:space="preserve">Rektora WSB w Poznaniu </w:t>
      </w:r>
    </w:p>
    <w:p w14:paraId="1D0593FC" w14:textId="77777777" w:rsidR="000548BC" w:rsidRPr="0008046C" w:rsidRDefault="000548BC" w:rsidP="000548BC">
      <w:pPr>
        <w:spacing w:after="0" w:line="240" w:lineRule="auto"/>
        <w:jc w:val="right"/>
        <w:rPr>
          <w:rFonts w:cs="Times New Roman"/>
        </w:rPr>
      </w:pPr>
      <w:r w:rsidRPr="0008046C">
        <w:rPr>
          <w:rFonts w:cs="Times New Roman"/>
        </w:rPr>
        <w:t>z dnia 4 maja 2021</w:t>
      </w:r>
    </w:p>
    <w:p w14:paraId="7A0AE5A9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lang w:eastAsia="pl-PL"/>
        </w:rPr>
      </w:pPr>
    </w:p>
    <w:p w14:paraId="0F1990AA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lang w:eastAsia="pl-PL"/>
        </w:rPr>
      </w:pPr>
    </w:p>
    <w:p w14:paraId="62CF7E6E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08046C">
        <w:rPr>
          <w:rFonts w:eastAsia="Times New Roman" w:cs="Times New Roman"/>
          <w:b/>
          <w:color w:val="000000"/>
          <w:lang w:eastAsia="pl-PL"/>
        </w:rPr>
        <w:t xml:space="preserve">Wniosek </w:t>
      </w:r>
    </w:p>
    <w:p w14:paraId="4D323666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08046C">
        <w:rPr>
          <w:rFonts w:eastAsia="Times New Roman" w:cs="Times New Roman"/>
          <w:b/>
          <w:color w:val="000000"/>
          <w:lang w:eastAsia="pl-PL"/>
        </w:rPr>
        <w:t>o wypożyczenie sprzętu wspomagającego proces studiowania</w:t>
      </w:r>
    </w:p>
    <w:p w14:paraId="1A5DCB3D" w14:textId="77777777" w:rsidR="000548BC" w:rsidRPr="0008046C" w:rsidRDefault="000548BC" w:rsidP="000548BC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 </w:t>
      </w:r>
    </w:p>
    <w:p w14:paraId="1B4A9105" w14:textId="77777777" w:rsidR="000548BC" w:rsidRPr="0008046C" w:rsidRDefault="000548BC" w:rsidP="000548BC">
      <w:pPr>
        <w:spacing w:after="0" w:line="240" w:lineRule="auto"/>
        <w:ind w:right="-120"/>
        <w:jc w:val="right"/>
        <w:textAlignment w:val="baseline"/>
        <w:rPr>
          <w:rFonts w:eastAsia="Times New Roman" w:cs="Times New Roman"/>
          <w:color w:val="000000"/>
          <w:lang w:eastAsia="pl-PL"/>
        </w:rPr>
      </w:pPr>
    </w:p>
    <w:p w14:paraId="16AA2697" w14:textId="77777777" w:rsidR="000548BC" w:rsidRPr="0008046C" w:rsidRDefault="000548BC" w:rsidP="000548BC">
      <w:pPr>
        <w:spacing w:after="0" w:line="240" w:lineRule="auto"/>
        <w:ind w:right="-120"/>
        <w:jc w:val="right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.............................................., dnia …………… </w:t>
      </w:r>
    </w:p>
    <w:p w14:paraId="1897240F" w14:textId="77777777" w:rsidR="000548BC" w:rsidRPr="0008046C" w:rsidRDefault="000548BC" w:rsidP="000548BC">
      <w:pPr>
        <w:spacing w:after="0" w:line="240" w:lineRule="auto"/>
        <w:ind w:left="6360" w:right="-120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miejscowość </w:t>
      </w:r>
    </w:p>
    <w:p w14:paraId="794F0593" w14:textId="77777777" w:rsidR="000548BC" w:rsidRPr="0008046C" w:rsidRDefault="000548BC" w:rsidP="000548BC">
      <w:pPr>
        <w:spacing w:after="0" w:line="240" w:lineRule="auto"/>
        <w:ind w:right="-120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Imię i nazwisko:         </w:t>
      </w:r>
    </w:p>
    <w:p w14:paraId="6795C618" w14:textId="77777777" w:rsidR="000548BC" w:rsidRPr="0008046C" w:rsidRDefault="000548BC" w:rsidP="000548BC">
      <w:pPr>
        <w:spacing w:after="0" w:line="240" w:lineRule="auto"/>
        <w:ind w:right="-120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Nr albumu: </w:t>
      </w:r>
    </w:p>
    <w:p w14:paraId="77DD83EC" w14:textId="77777777" w:rsidR="000548BC" w:rsidRPr="0008046C" w:rsidRDefault="000548BC" w:rsidP="000548BC">
      <w:pPr>
        <w:spacing w:after="0" w:line="240" w:lineRule="auto"/>
        <w:ind w:right="-120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Kierunek studiów: </w:t>
      </w:r>
    </w:p>
    <w:p w14:paraId="081AE295" w14:textId="77777777" w:rsidR="000548BC" w:rsidRPr="0008046C" w:rsidRDefault="000548BC" w:rsidP="000548BC">
      <w:pPr>
        <w:spacing w:after="0" w:line="240" w:lineRule="auto"/>
        <w:ind w:right="-120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Rok studiów: </w:t>
      </w:r>
    </w:p>
    <w:p w14:paraId="0A732CB3" w14:textId="77777777" w:rsidR="000548BC" w:rsidRPr="0008046C" w:rsidRDefault="000548BC" w:rsidP="000548BC">
      <w:pPr>
        <w:spacing w:after="0" w:line="240" w:lineRule="auto"/>
        <w:ind w:right="-120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Tryb studiów: </w:t>
      </w:r>
    </w:p>
    <w:p w14:paraId="7F8675D6" w14:textId="77777777" w:rsidR="000548BC" w:rsidRPr="0008046C" w:rsidRDefault="000548BC" w:rsidP="000548BC">
      <w:pPr>
        <w:spacing w:after="0" w:line="240" w:lineRule="auto"/>
        <w:ind w:right="-120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Telefon: </w:t>
      </w:r>
    </w:p>
    <w:p w14:paraId="64639664" w14:textId="77777777" w:rsidR="000548BC" w:rsidRPr="0008046C" w:rsidRDefault="000548BC" w:rsidP="000548BC">
      <w:pPr>
        <w:spacing w:after="0" w:line="240" w:lineRule="auto"/>
        <w:ind w:right="-120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e-mail: </w:t>
      </w:r>
    </w:p>
    <w:p w14:paraId="5B8D59B6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</w:p>
    <w:p w14:paraId="58B77DB9" w14:textId="77777777" w:rsidR="000548BC" w:rsidRPr="0008046C" w:rsidRDefault="000548BC" w:rsidP="000548BC">
      <w:pPr>
        <w:spacing w:after="0" w:line="240" w:lineRule="auto"/>
        <w:ind w:left="2115" w:firstLine="705"/>
        <w:jc w:val="both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  <w:r w:rsidRPr="0008046C">
        <w:rPr>
          <w:rFonts w:eastAsia="Times New Roman" w:cs="Times New Roman"/>
          <w:b/>
          <w:bCs/>
          <w:color w:val="000000"/>
          <w:lang w:eastAsia="pl-PL"/>
        </w:rPr>
        <w:t>Pełnomocnik Rektora ds. Studentów z Niepełnosprawnością</w:t>
      </w:r>
    </w:p>
    <w:p w14:paraId="125EFD8C" w14:textId="77777777" w:rsidR="000548BC" w:rsidRPr="0008046C" w:rsidRDefault="000548BC" w:rsidP="000548BC">
      <w:pPr>
        <w:spacing w:after="0" w:line="240" w:lineRule="auto"/>
        <w:ind w:left="2820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 xml:space="preserve">………………………………………..................................... </w:t>
      </w:r>
    </w:p>
    <w:p w14:paraId="6131A771" w14:textId="77777777" w:rsidR="000548BC" w:rsidRPr="0008046C" w:rsidRDefault="000548BC" w:rsidP="000548BC">
      <w:pPr>
        <w:spacing w:after="0" w:line="240" w:lineRule="auto"/>
        <w:ind w:left="2820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(stopień/tytuł naukowy, imię i nazwisko PRSN) </w:t>
      </w:r>
    </w:p>
    <w:p w14:paraId="48F1941C" w14:textId="77777777" w:rsidR="000548BC" w:rsidRPr="0008046C" w:rsidRDefault="000548BC" w:rsidP="000548BC">
      <w:pPr>
        <w:spacing w:after="0" w:line="240" w:lineRule="auto"/>
        <w:ind w:left="2820"/>
        <w:jc w:val="both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</w:p>
    <w:p w14:paraId="76CBCBE3" w14:textId="77777777" w:rsidR="000548BC" w:rsidRPr="0008046C" w:rsidRDefault="000548BC" w:rsidP="000548BC">
      <w:pPr>
        <w:spacing w:after="0" w:line="240" w:lineRule="auto"/>
        <w:ind w:left="2820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color w:val="000000"/>
          <w:lang w:eastAsia="pl-PL"/>
        </w:rPr>
        <w:t>Wydział:</w:t>
      </w:r>
      <w:r w:rsidRPr="0008046C">
        <w:rPr>
          <w:rFonts w:eastAsia="Times New Roman" w:cs="Times New Roman"/>
          <w:color w:val="000000"/>
          <w:lang w:eastAsia="pl-PL"/>
        </w:rPr>
        <w:t xml:space="preserve"> ………………………………         </w:t>
      </w:r>
    </w:p>
    <w:p w14:paraId="0359BBE1" w14:textId="77777777" w:rsidR="000548BC" w:rsidRPr="0008046C" w:rsidRDefault="000548BC" w:rsidP="000548BC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</w:p>
    <w:p w14:paraId="24895652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</w:p>
    <w:p w14:paraId="43C14861" w14:textId="77777777" w:rsidR="000548BC" w:rsidRPr="0008046C" w:rsidRDefault="000548BC" w:rsidP="000548BC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b/>
          <w:bCs/>
          <w:color w:val="000000"/>
          <w:lang w:eastAsia="pl-PL"/>
        </w:rPr>
        <w:t>Wniosek</w:t>
      </w:r>
      <w:r w:rsidRPr="0008046C">
        <w:rPr>
          <w:rFonts w:eastAsia="Times New Roman" w:cs="Times New Roman"/>
          <w:color w:val="000000"/>
          <w:lang w:eastAsia="pl-PL"/>
        </w:rPr>
        <w:t> </w:t>
      </w:r>
      <w:r w:rsidRPr="0008046C">
        <w:rPr>
          <w:rFonts w:eastAsia="Times New Roman" w:cs="Times New Roman"/>
          <w:b/>
          <w:bCs/>
          <w:color w:val="000000"/>
          <w:lang w:eastAsia="pl-PL"/>
        </w:rPr>
        <w:t>o wypożyczenie sprzętu wspomagającego proces studiowania</w:t>
      </w:r>
      <w:r w:rsidRPr="0008046C">
        <w:rPr>
          <w:rFonts w:eastAsia="Times New Roman" w:cs="Times New Roman"/>
          <w:color w:val="000000"/>
          <w:lang w:eastAsia="pl-PL"/>
        </w:rPr>
        <w:t> </w:t>
      </w:r>
    </w:p>
    <w:p w14:paraId="69027ABE" w14:textId="77777777" w:rsidR="000548BC" w:rsidRPr="0008046C" w:rsidRDefault="000548BC" w:rsidP="000548BC">
      <w:pPr>
        <w:spacing w:after="0" w:line="240" w:lineRule="auto"/>
        <w:textAlignment w:val="baseline"/>
        <w:rPr>
          <w:rFonts w:eastAsia="Times New Roman" w:cs="Times New Roman"/>
          <w:color w:val="000000"/>
          <w:lang w:eastAsia="pl-PL"/>
        </w:rPr>
      </w:pPr>
    </w:p>
    <w:p w14:paraId="1F2BAC22" w14:textId="77777777" w:rsidR="000548BC" w:rsidRPr="0008046C" w:rsidRDefault="000548BC" w:rsidP="000548BC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Zwracam się z uprzejmą prośbą o wypożyczenie sprzętu z uwagi na *………………………………….....................................................................................................   </w:t>
      </w:r>
    </w:p>
    <w:p w14:paraId="69775769" w14:textId="77777777" w:rsidR="000548BC" w:rsidRPr="0008046C" w:rsidRDefault="000548BC" w:rsidP="000548BC">
      <w:pPr>
        <w:spacing w:after="0" w:line="240" w:lineRule="auto"/>
        <w:textAlignment w:val="baseline"/>
        <w:rPr>
          <w:rFonts w:eastAsia="Times New Roman" w:cs="Times New Roman"/>
          <w:color w:val="000000"/>
          <w:lang w:eastAsia="pl-PL"/>
        </w:rPr>
      </w:pPr>
    </w:p>
    <w:p w14:paraId="226146CA" w14:textId="77777777" w:rsidR="000548BC" w:rsidRPr="0008046C" w:rsidRDefault="000548BC" w:rsidP="000548BC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 xml:space="preserve">na semestr: zimowy/letni ** , rok </w:t>
      </w:r>
      <w:proofErr w:type="spellStart"/>
      <w:r w:rsidRPr="0008046C">
        <w:rPr>
          <w:rFonts w:eastAsia="Times New Roman" w:cs="Times New Roman"/>
          <w:color w:val="000000"/>
          <w:lang w:eastAsia="pl-PL"/>
        </w:rPr>
        <w:t>akadem</w:t>
      </w:r>
      <w:proofErr w:type="spellEnd"/>
      <w:r w:rsidRPr="0008046C">
        <w:rPr>
          <w:rFonts w:eastAsia="Times New Roman" w:cs="Times New Roman"/>
          <w:color w:val="000000"/>
          <w:lang w:eastAsia="pl-PL"/>
        </w:rPr>
        <w:t>.  ………....................*** </w:t>
      </w:r>
    </w:p>
    <w:p w14:paraId="08E57F97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14:paraId="675C6CEA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*uzasadnienie </w:t>
      </w:r>
    </w:p>
    <w:p w14:paraId="5FCB3B87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** niepotrzebne skreślić </w:t>
      </w:r>
    </w:p>
    <w:p w14:paraId="12B780D0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*** wpisać właściwy rok akademicki </w:t>
      </w:r>
    </w:p>
    <w:p w14:paraId="24D56C14" w14:textId="77777777" w:rsidR="000548BC" w:rsidRPr="0008046C" w:rsidRDefault="000548BC" w:rsidP="000548BC">
      <w:pPr>
        <w:spacing w:after="0" w:line="240" w:lineRule="auto"/>
        <w:ind w:firstLine="705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5"/>
        <w:gridCol w:w="15"/>
        <w:gridCol w:w="2595"/>
      </w:tblGrid>
      <w:tr w:rsidR="000548BC" w:rsidRPr="0008046C" w14:paraId="4BB46A14" w14:textId="77777777" w:rsidTr="00087D61">
        <w:tc>
          <w:tcPr>
            <w:tcW w:w="6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FFDCE" w14:textId="77777777" w:rsidR="000548BC" w:rsidRPr="0008046C" w:rsidRDefault="000548BC" w:rsidP="00087D61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b/>
                <w:bCs/>
                <w:lang w:eastAsia="pl-PL"/>
              </w:rPr>
              <w:t>Sprzęt</w:t>
            </w:r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886B3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b/>
                <w:bCs/>
                <w:lang w:eastAsia="pl-PL"/>
              </w:rPr>
              <w:t> Proszę zaznaczyć sprzęt do wypożyczenia</w:t>
            </w:r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0548BC" w:rsidRPr="0008046C" w14:paraId="222E0B1A" w14:textId="77777777" w:rsidTr="00087D61"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64E11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 xml:space="preserve">Klawiatura specjalistyczna </w:t>
            </w:r>
            <w:proofErr w:type="spellStart"/>
            <w:r w:rsidRPr="0008046C">
              <w:rPr>
                <w:rFonts w:eastAsia="Times New Roman" w:cs="Times New Roman"/>
                <w:lang w:eastAsia="pl-PL"/>
              </w:rPr>
              <w:t>BigKeys</w:t>
            </w:r>
            <w:proofErr w:type="spellEnd"/>
            <w:r w:rsidRPr="0008046C">
              <w:rPr>
                <w:rFonts w:eastAsia="Times New Roman" w:cs="Times New Roman"/>
                <w:lang w:eastAsia="pl-PL"/>
              </w:rPr>
              <w:t xml:space="preserve"> LX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DC2FD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0548BC" w:rsidRPr="0008046C" w14:paraId="52C7E377" w14:textId="77777777" w:rsidTr="00087D61"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C97D9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 xml:space="preserve">Powiększona mysz komputerowa </w:t>
            </w:r>
            <w:proofErr w:type="spellStart"/>
            <w:r w:rsidRPr="0008046C">
              <w:rPr>
                <w:rFonts w:eastAsia="Times New Roman" w:cs="Times New Roman"/>
                <w:lang w:eastAsia="pl-PL"/>
              </w:rPr>
              <w:t>BigTrack</w:t>
            </w:r>
            <w:proofErr w:type="spellEnd"/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A3609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0548BC" w:rsidRPr="0008046C" w14:paraId="618EF2D3" w14:textId="77777777" w:rsidTr="00087D61"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E3128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 xml:space="preserve">Program powiększający - Zoom </w:t>
            </w:r>
            <w:proofErr w:type="spellStart"/>
            <w:r w:rsidRPr="0008046C">
              <w:rPr>
                <w:rFonts w:eastAsia="Times New Roman" w:cs="Times New Roman"/>
                <w:lang w:eastAsia="pl-PL"/>
              </w:rPr>
              <w:t>Text</w:t>
            </w:r>
            <w:proofErr w:type="spellEnd"/>
            <w:r w:rsidRPr="0008046C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08046C">
              <w:rPr>
                <w:rFonts w:eastAsia="Times New Roman" w:cs="Times New Roman"/>
                <w:lang w:eastAsia="pl-PL"/>
              </w:rPr>
              <w:t>Magnifier</w:t>
            </w:r>
            <w:proofErr w:type="spellEnd"/>
            <w:r w:rsidRPr="0008046C">
              <w:rPr>
                <w:rFonts w:eastAsia="Times New Roman" w:cs="Times New Roman"/>
                <w:lang w:eastAsia="pl-PL"/>
              </w:rPr>
              <w:t> 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0BF11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0548BC" w:rsidRPr="0008046C" w14:paraId="47EB83B6" w14:textId="77777777" w:rsidTr="00087D61"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66809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color w:val="000000"/>
                <w:lang w:eastAsia="pl-PL"/>
              </w:rPr>
              <w:t xml:space="preserve">Powiększalnik tekstu Read </w:t>
            </w:r>
            <w:proofErr w:type="spellStart"/>
            <w:r w:rsidRPr="0008046C">
              <w:rPr>
                <w:rFonts w:eastAsia="Times New Roman" w:cs="Times New Roman"/>
                <w:color w:val="000000"/>
                <w:lang w:eastAsia="pl-PL"/>
              </w:rPr>
              <w:t>Desk</w:t>
            </w:r>
            <w:proofErr w:type="spellEnd"/>
            <w:r w:rsidRPr="0008046C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203E0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0548BC" w:rsidRPr="0008046C" w14:paraId="64CD02BA" w14:textId="77777777" w:rsidTr="00087D61"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8C711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color w:val="000000"/>
                <w:lang w:eastAsia="pl-PL"/>
              </w:rPr>
              <w:t>Monitor brajlowski  Focus 14 Blue 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9AAE0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0548BC" w:rsidRPr="0008046C" w14:paraId="23D172B5" w14:textId="77777777" w:rsidTr="00087D61"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E91FB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color w:val="000000"/>
                <w:lang w:eastAsia="pl-PL"/>
              </w:rPr>
              <w:t xml:space="preserve">Przenośna lupa elektroniczna dla typu </w:t>
            </w:r>
            <w:proofErr w:type="spellStart"/>
            <w:r w:rsidRPr="0008046C">
              <w:rPr>
                <w:rFonts w:eastAsia="Times New Roman" w:cs="Times New Roman"/>
                <w:color w:val="000000"/>
                <w:lang w:eastAsia="pl-PL"/>
              </w:rPr>
              <w:t>Snow</w:t>
            </w:r>
            <w:proofErr w:type="spellEnd"/>
            <w:r w:rsidRPr="0008046C">
              <w:rPr>
                <w:rFonts w:eastAsia="Times New Roman" w:cs="Times New Roman"/>
                <w:color w:val="000000"/>
                <w:lang w:eastAsia="pl-PL"/>
              </w:rPr>
              <w:t xml:space="preserve"> 12 HD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3200E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0548BC" w:rsidRPr="0008046C" w14:paraId="6F368B09" w14:textId="77777777" w:rsidTr="00087D61"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A5761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>Przenośny System FM typu Domino Classic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704F9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0548BC" w:rsidRPr="0008046C" w14:paraId="66F40ED8" w14:textId="77777777" w:rsidTr="00087D61"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0DC85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>Dyktafon cyfrowy z udźwiękowieniem Olympus DM 720 z etui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8A4B8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0548BC" w:rsidRPr="0008046C" w14:paraId="2D0E2D58" w14:textId="77777777" w:rsidTr="00087D61"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A52CE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 xml:space="preserve">Podpórki pod ramię  </w:t>
            </w:r>
            <w:proofErr w:type="spellStart"/>
            <w:r w:rsidRPr="0008046C">
              <w:rPr>
                <w:rFonts w:eastAsia="Times New Roman" w:cs="Times New Roman"/>
                <w:lang w:eastAsia="pl-PL"/>
              </w:rPr>
              <w:t>Ergorest</w:t>
            </w:r>
            <w:proofErr w:type="spellEnd"/>
            <w:r w:rsidRPr="0008046C">
              <w:rPr>
                <w:rFonts w:eastAsia="Times New Roman" w:cs="Times New Roman"/>
                <w:lang w:eastAsia="pl-PL"/>
              </w:rPr>
              <w:t xml:space="preserve"> ułatwiające pracę przy komputerze 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7769D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0548BC" w:rsidRPr="0008046C" w14:paraId="27722688" w14:textId="77777777" w:rsidTr="00087D61"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E4750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color w:val="000000"/>
                <w:lang w:eastAsia="pl-PL"/>
              </w:rPr>
              <w:t>Laptop 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28056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0548BC" w:rsidRPr="0008046C" w14:paraId="4EB587FA" w14:textId="77777777" w:rsidTr="00087D61">
        <w:tc>
          <w:tcPr>
            <w:tcW w:w="6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CE73A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color w:val="000000"/>
                <w:lang w:eastAsia="pl-PL"/>
              </w:rPr>
              <w:t>Słuchawki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F8245" w14:textId="77777777" w:rsidR="000548BC" w:rsidRPr="0008046C" w:rsidRDefault="000548BC" w:rsidP="00087D6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08046C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252E65DA" w14:textId="77777777" w:rsidR="000548BC" w:rsidRPr="0008046C" w:rsidRDefault="000548BC" w:rsidP="000548BC">
      <w:pPr>
        <w:spacing w:after="0" w:line="240" w:lineRule="auto"/>
        <w:ind w:left="5370" w:firstLine="990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 </w:t>
      </w:r>
    </w:p>
    <w:p w14:paraId="0006227B" w14:textId="77777777" w:rsidR="000548BC" w:rsidRPr="0008046C" w:rsidRDefault="000548BC" w:rsidP="000548BC">
      <w:pPr>
        <w:spacing w:after="0" w:line="240" w:lineRule="auto"/>
        <w:ind w:left="5370" w:firstLine="990"/>
        <w:textAlignment w:val="baseline"/>
        <w:rPr>
          <w:rFonts w:eastAsia="Times New Roman" w:cs="Times New Roman"/>
          <w:color w:val="000000"/>
          <w:lang w:eastAsia="pl-PL"/>
        </w:rPr>
      </w:pPr>
    </w:p>
    <w:p w14:paraId="06658AB3" w14:textId="77777777" w:rsidR="000548BC" w:rsidRPr="0008046C" w:rsidRDefault="000548BC" w:rsidP="000548BC">
      <w:pPr>
        <w:spacing w:after="0" w:line="240" w:lineRule="auto"/>
        <w:ind w:left="5370" w:firstLine="990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............................................... </w:t>
      </w:r>
    </w:p>
    <w:p w14:paraId="0086A97C" w14:textId="77777777" w:rsidR="000548BC" w:rsidRPr="0008046C" w:rsidRDefault="000548BC" w:rsidP="000548BC">
      <w:pPr>
        <w:spacing w:after="0" w:line="240" w:lineRule="auto"/>
        <w:ind w:left="5370" w:firstLine="990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           Data i podpis </w:t>
      </w:r>
    </w:p>
    <w:p w14:paraId="49209A82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14:paraId="02D4582C" w14:textId="77777777" w:rsidR="000548BC" w:rsidRPr="0008046C" w:rsidRDefault="000548BC" w:rsidP="000548BC">
      <w:pPr>
        <w:spacing w:after="0" w:line="240" w:lineRule="auto"/>
        <w:jc w:val="right"/>
        <w:rPr>
          <w:rFonts w:cs="Times New Roman"/>
        </w:rPr>
      </w:pPr>
      <w:r w:rsidRPr="0008046C">
        <w:rPr>
          <w:rFonts w:cs="Times New Roman"/>
        </w:rPr>
        <w:t xml:space="preserve">Załącznik nr 2 do zarządzenia nr 9/2021 </w:t>
      </w:r>
    </w:p>
    <w:p w14:paraId="27474EDA" w14:textId="77777777" w:rsidR="000548BC" w:rsidRPr="0008046C" w:rsidRDefault="000548BC" w:rsidP="000548BC">
      <w:pPr>
        <w:spacing w:after="0" w:line="240" w:lineRule="auto"/>
        <w:jc w:val="right"/>
        <w:rPr>
          <w:rFonts w:cs="Times New Roman"/>
        </w:rPr>
      </w:pPr>
      <w:r w:rsidRPr="0008046C">
        <w:rPr>
          <w:rFonts w:cs="Times New Roman"/>
        </w:rPr>
        <w:t xml:space="preserve">Rektora WSB w Poznaniu </w:t>
      </w:r>
    </w:p>
    <w:p w14:paraId="75A8C3E2" w14:textId="77777777" w:rsidR="000548BC" w:rsidRPr="0008046C" w:rsidRDefault="000548BC" w:rsidP="000548BC">
      <w:pPr>
        <w:spacing w:after="0" w:line="240" w:lineRule="auto"/>
        <w:jc w:val="right"/>
        <w:rPr>
          <w:rFonts w:cs="Times New Roman"/>
        </w:rPr>
      </w:pPr>
      <w:r w:rsidRPr="0008046C">
        <w:rPr>
          <w:rFonts w:cs="Times New Roman"/>
        </w:rPr>
        <w:t>z dnia 4 maja 2021</w:t>
      </w:r>
    </w:p>
    <w:p w14:paraId="666F98E7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6249D405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 </w:t>
      </w:r>
    </w:p>
    <w:p w14:paraId="4557B88E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514FF946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Wyrażam zgodę na przetwarzanie moich danych osobowych przez Wyższą szkołę Bankową w Poznaniu zgodnie z art. 6 ust. 1 lit. a)i art. 9 ust. 2 lit. a)Rozporządzenia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119/1 z dnia 4 maja 2016 r.) w celu rozpatrzenia wniosku, a następnie udzielenia wsparcia przez Pełnomocnika Rektora  ds. Studentów z Niepełnosprawnością. Wyrażam zgodę na przetwarzanie danych przez czas niezbędny do realizacji wyżej wymienionych celów lub do cofnięcia wyrażonej zgody. Oświadczam, że podaję dane i wyrażam zgodę dobrowolnie i w sposób świadomy, zaś administrator danych przed wyrażeniem niniejszej zgody przekazał mi informacje, o których mowa w art. 13 ust. 1 i 2 RODO, w tym informację o możliwości cofnięcia wyrażonej zgody. Mam prawo żądania od administratora dostępu do moich danych osobowych, ich sprostowania, usunięcia lub ograniczenia przetwarzania.  </w:t>
      </w:r>
    </w:p>
    <w:p w14:paraId="041ADC88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 </w:t>
      </w:r>
    </w:p>
    <w:p w14:paraId="158B08AD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Oświadczam, że zapoznałem się z regulaminem Działalności Pełnomocnika Rektora ds. Studentów z Niepełnosprawnością. </w:t>
      </w:r>
    </w:p>
    <w:p w14:paraId="11D8A254" w14:textId="77777777" w:rsidR="000548BC" w:rsidRPr="0008046C" w:rsidRDefault="000548BC" w:rsidP="000548BC">
      <w:pPr>
        <w:spacing w:after="0" w:line="240" w:lineRule="auto"/>
        <w:ind w:left="705"/>
        <w:jc w:val="right"/>
        <w:textAlignment w:val="baseline"/>
        <w:rPr>
          <w:rFonts w:eastAsia="Times New Roman" w:cs="Times New Roman"/>
          <w:color w:val="000000"/>
          <w:lang w:eastAsia="pl-PL"/>
        </w:rPr>
      </w:pPr>
    </w:p>
    <w:p w14:paraId="3ED81CF3" w14:textId="77777777" w:rsidR="000548BC" w:rsidRPr="0008046C" w:rsidRDefault="000548BC" w:rsidP="000548BC">
      <w:pPr>
        <w:spacing w:after="0" w:line="240" w:lineRule="auto"/>
        <w:ind w:left="705"/>
        <w:jc w:val="right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……………………………………………………. </w:t>
      </w:r>
    </w:p>
    <w:p w14:paraId="03DB651B" w14:textId="77777777" w:rsidR="000548BC" w:rsidRPr="0008046C" w:rsidRDefault="000548BC" w:rsidP="000548BC">
      <w:pPr>
        <w:spacing w:after="0" w:line="240" w:lineRule="auto"/>
        <w:ind w:left="705"/>
        <w:jc w:val="right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Data i podpis studenta </w:t>
      </w:r>
    </w:p>
    <w:p w14:paraId="12C27396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14:paraId="48D8EC80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14:paraId="44F5CE61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lastRenderedPageBreak/>
        <w:t>TAK/NIE Wyrażam zgodę na otrzymywanie na mój adres e-mail informacji wysłanych przez Pełnomocnika Rektora ds. Studentów z niepełnosprawnością, związanych z wydarzeniami, możliwym wsparciem, szkoleniami itp. Informacjami, które mogą mnie dotyczyć. Państwa e-mail nie będzie przekazywany do firm zewnętrznych i wykorzystywany w celach marketingowych.  </w:t>
      </w:r>
    </w:p>
    <w:p w14:paraId="24FB3DF3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Zgodę tą można wycofać w dowolnym momencie </w:t>
      </w:r>
    </w:p>
    <w:p w14:paraId="55845D88" w14:textId="77777777" w:rsidR="000548BC" w:rsidRPr="0008046C" w:rsidRDefault="000548BC" w:rsidP="000548BC">
      <w:pPr>
        <w:spacing w:after="0" w:line="240" w:lineRule="auto"/>
        <w:jc w:val="right"/>
        <w:textAlignment w:val="baseline"/>
        <w:rPr>
          <w:rFonts w:eastAsia="Times New Roman" w:cs="Times New Roman"/>
          <w:color w:val="000000"/>
          <w:lang w:eastAsia="pl-PL"/>
        </w:rPr>
      </w:pPr>
    </w:p>
    <w:p w14:paraId="52050478" w14:textId="77777777" w:rsidR="000548BC" w:rsidRPr="0008046C" w:rsidRDefault="000548BC" w:rsidP="000548BC">
      <w:pPr>
        <w:spacing w:after="0" w:line="240" w:lineRule="auto"/>
        <w:jc w:val="right"/>
        <w:textAlignment w:val="baseline"/>
        <w:rPr>
          <w:rFonts w:eastAsia="Times New Roman" w:cs="Times New Roman"/>
          <w:color w:val="000000"/>
          <w:lang w:eastAsia="pl-PL"/>
        </w:rPr>
      </w:pPr>
    </w:p>
    <w:p w14:paraId="2589562C" w14:textId="77777777" w:rsidR="000548BC" w:rsidRPr="0008046C" w:rsidRDefault="000548BC" w:rsidP="000548BC">
      <w:pPr>
        <w:spacing w:after="0" w:line="240" w:lineRule="auto"/>
        <w:jc w:val="right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.................................................................................. </w:t>
      </w:r>
    </w:p>
    <w:p w14:paraId="20BBA303" w14:textId="77777777" w:rsidR="000548BC" w:rsidRPr="0008046C" w:rsidRDefault="000548BC" w:rsidP="000548BC">
      <w:pPr>
        <w:spacing w:after="0" w:line="240" w:lineRule="auto"/>
        <w:jc w:val="right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Data i podpis studenta </w:t>
      </w:r>
    </w:p>
    <w:p w14:paraId="59697970" w14:textId="77777777" w:rsidR="000548BC" w:rsidRPr="0008046C" w:rsidRDefault="000548BC" w:rsidP="000548BC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8046C">
        <w:rPr>
          <w:rFonts w:eastAsia="Times New Roman" w:cs="Times New Roman"/>
          <w:color w:val="000000"/>
          <w:lang w:eastAsia="pl-PL"/>
        </w:rPr>
        <w:t> </w:t>
      </w:r>
    </w:p>
    <w:p w14:paraId="0300DB3C" w14:textId="52E73ACD" w:rsidR="00C16928" w:rsidRPr="0008046C" w:rsidRDefault="00C16928" w:rsidP="00731962">
      <w:pPr>
        <w:spacing w:after="0"/>
      </w:pPr>
    </w:p>
    <w:p w14:paraId="45CFEFB2" w14:textId="77777777" w:rsidR="00C16928" w:rsidRPr="0008046C" w:rsidRDefault="00C16928" w:rsidP="00A11E8E">
      <w:pPr>
        <w:spacing w:after="0"/>
        <w:sectPr w:rsidR="00C16928" w:rsidRPr="0008046C" w:rsidSect="00C16928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D96F8C6" w14:textId="77777777" w:rsidR="00C16928" w:rsidRPr="0008046C" w:rsidRDefault="00C16928" w:rsidP="00A11E8E">
      <w:pPr>
        <w:spacing w:after="0"/>
      </w:pPr>
    </w:p>
    <w:sectPr w:rsidR="00C16928" w:rsidRPr="0008046C" w:rsidSect="00C16928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9C16" w14:textId="77777777" w:rsidR="00DC3D96" w:rsidRDefault="00DC3D96" w:rsidP="007A19F2">
      <w:pPr>
        <w:spacing w:after="0" w:line="240" w:lineRule="auto"/>
      </w:pPr>
      <w:r>
        <w:separator/>
      </w:r>
    </w:p>
  </w:endnote>
  <w:endnote w:type="continuationSeparator" w:id="0">
    <w:p w14:paraId="52A22EE9" w14:textId="77777777" w:rsidR="00DC3D96" w:rsidRDefault="00DC3D96" w:rsidP="007A19F2">
      <w:pPr>
        <w:spacing w:after="0" w:line="240" w:lineRule="auto"/>
      </w:pPr>
      <w:r>
        <w:continuationSeparator/>
      </w:r>
    </w:p>
  </w:endnote>
  <w:endnote w:type="continuationNotice" w:id="1">
    <w:p w14:paraId="05CEAB54" w14:textId="77777777" w:rsidR="00DC3D96" w:rsidRDefault="00DC3D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996" w14:textId="77777777" w:rsidR="007A19F2" w:rsidRDefault="007A1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A2A1" w14:textId="77777777" w:rsidR="00DC3D96" w:rsidRDefault="00DC3D96" w:rsidP="007A19F2">
      <w:pPr>
        <w:spacing w:after="0" w:line="240" w:lineRule="auto"/>
      </w:pPr>
      <w:r>
        <w:separator/>
      </w:r>
    </w:p>
  </w:footnote>
  <w:footnote w:type="continuationSeparator" w:id="0">
    <w:p w14:paraId="10C5B3C0" w14:textId="77777777" w:rsidR="00DC3D96" w:rsidRDefault="00DC3D96" w:rsidP="007A19F2">
      <w:pPr>
        <w:spacing w:after="0" w:line="240" w:lineRule="auto"/>
      </w:pPr>
      <w:r>
        <w:continuationSeparator/>
      </w:r>
    </w:p>
  </w:footnote>
  <w:footnote w:type="continuationNotice" w:id="1">
    <w:p w14:paraId="4CAE3790" w14:textId="77777777" w:rsidR="00DC3D96" w:rsidRDefault="00DC3D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24D7A87"/>
    <w:multiLevelType w:val="hybridMultilevel"/>
    <w:tmpl w:val="A5F4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24AD"/>
    <w:multiLevelType w:val="multilevel"/>
    <w:tmpl w:val="791822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E0C2E"/>
    <w:multiLevelType w:val="hybridMultilevel"/>
    <w:tmpl w:val="D88E7966"/>
    <w:lvl w:ilvl="0" w:tplc="D15A24D2">
      <w:start w:val="1"/>
      <w:numFmt w:val="upperRoman"/>
      <w:pStyle w:val="Listapunktowana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18EA"/>
    <w:multiLevelType w:val="multilevel"/>
    <w:tmpl w:val="F2DA47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749B3"/>
    <w:multiLevelType w:val="multilevel"/>
    <w:tmpl w:val="1696E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843F71"/>
    <w:multiLevelType w:val="hybridMultilevel"/>
    <w:tmpl w:val="14545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91261"/>
    <w:multiLevelType w:val="multilevel"/>
    <w:tmpl w:val="9D5697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726286"/>
    <w:multiLevelType w:val="multilevel"/>
    <w:tmpl w:val="D2A24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112E25"/>
    <w:multiLevelType w:val="hybridMultilevel"/>
    <w:tmpl w:val="FDF8C864"/>
    <w:lvl w:ilvl="0" w:tplc="2A9AE2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13A03"/>
    <w:multiLevelType w:val="multilevel"/>
    <w:tmpl w:val="6484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A120E6"/>
    <w:multiLevelType w:val="multilevel"/>
    <w:tmpl w:val="8C668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7809FA"/>
    <w:multiLevelType w:val="multilevel"/>
    <w:tmpl w:val="D7E4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B200E9"/>
    <w:multiLevelType w:val="multilevel"/>
    <w:tmpl w:val="4EF0B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F2436D"/>
    <w:multiLevelType w:val="multilevel"/>
    <w:tmpl w:val="DEEE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87188F"/>
    <w:multiLevelType w:val="multilevel"/>
    <w:tmpl w:val="D1B24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F06106"/>
    <w:multiLevelType w:val="multilevel"/>
    <w:tmpl w:val="F13E9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9A0316"/>
    <w:multiLevelType w:val="multilevel"/>
    <w:tmpl w:val="2F44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0C59A2"/>
    <w:multiLevelType w:val="hybridMultilevel"/>
    <w:tmpl w:val="BED8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4694E"/>
    <w:multiLevelType w:val="multilevel"/>
    <w:tmpl w:val="45369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101871"/>
    <w:multiLevelType w:val="multilevel"/>
    <w:tmpl w:val="C7BE53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172BB7"/>
    <w:multiLevelType w:val="hybridMultilevel"/>
    <w:tmpl w:val="A67E98D0"/>
    <w:lvl w:ilvl="0" w:tplc="C71AB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AF017C"/>
    <w:multiLevelType w:val="hybridMultilevel"/>
    <w:tmpl w:val="4B7C5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39261D"/>
    <w:multiLevelType w:val="hybridMultilevel"/>
    <w:tmpl w:val="BA76CF20"/>
    <w:lvl w:ilvl="0" w:tplc="A808CD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9324AB"/>
    <w:multiLevelType w:val="multilevel"/>
    <w:tmpl w:val="EDF2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924226"/>
    <w:multiLevelType w:val="multilevel"/>
    <w:tmpl w:val="E8EE7C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27053D"/>
    <w:multiLevelType w:val="hybridMultilevel"/>
    <w:tmpl w:val="630C183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2586436F"/>
    <w:multiLevelType w:val="multilevel"/>
    <w:tmpl w:val="62828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F51750"/>
    <w:multiLevelType w:val="multilevel"/>
    <w:tmpl w:val="0C2E8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823285"/>
    <w:multiLevelType w:val="multilevel"/>
    <w:tmpl w:val="9C5E5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4F6171"/>
    <w:multiLevelType w:val="hybridMultilevel"/>
    <w:tmpl w:val="14AEB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E1A4A1B"/>
    <w:multiLevelType w:val="multilevel"/>
    <w:tmpl w:val="87E61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983D2A"/>
    <w:multiLevelType w:val="multilevel"/>
    <w:tmpl w:val="535AF8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EE77F01"/>
    <w:multiLevelType w:val="multilevel"/>
    <w:tmpl w:val="276A9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A459BC"/>
    <w:multiLevelType w:val="multilevel"/>
    <w:tmpl w:val="A98E2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491467"/>
    <w:multiLevelType w:val="multilevel"/>
    <w:tmpl w:val="E7F669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1FA024B"/>
    <w:multiLevelType w:val="hybridMultilevel"/>
    <w:tmpl w:val="29529920"/>
    <w:lvl w:ilvl="0" w:tplc="C71AB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35168FF"/>
    <w:multiLevelType w:val="multilevel"/>
    <w:tmpl w:val="9D007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075B41"/>
    <w:multiLevelType w:val="multilevel"/>
    <w:tmpl w:val="44F84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6B57273"/>
    <w:multiLevelType w:val="multilevel"/>
    <w:tmpl w:val="DDA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676548"/>
    <w:multiLevelType w:val="multilevel"/>
    <w:tmpl w:val="86F600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F12EAD"/>
    <w:multiLevelType w:val="multilevel"/>
    <w:tmpl w:val="D0528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EFC15BB"/>
    <w:multiLevelType w:val="multilevel"/>
    <w:tmpl w:val="AA146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FC94BD2"/>
    <w:multiLevelType w:val="multilevel"/>
    <w:tmpl w:val="ED72C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0FA6CA8"/>
    <w:multiLevelType w:val="hybridMultilevel"/>
    <w:tmpl w:val="7F5C75F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42197D39"/>
    <w:multiLevelType w:val="hybridMultilevel"/>
    <w:tmpl w:val="82A67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000C3E"/>
    <w:multiLevelType w:val="multilevel"/>
    <w:tmpl w:val="A9082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3427CF2"/>
    <w:multiLevelType w:val="multilevel"/>
    <w:tmpl w:val="C7AA7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E15ABB"/>
    <w:multiLevelType w:val="multilevel"/>
    <w:tmpl w:val="2124B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681295"/>
    <w:multiLevelType w:val="multilevel"/>
    <w:tmpl w:val="377628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F97B68"/>
    <w:multiLevelType w:val="multilevel"/>
    <w:tmpl w:val="127A3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AA0D79"/>
    <w:multiLevelType w:val="multilevel"/>
    <w:tmpl w:val="054A4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9BE512C"/>
    <w:multiLevelType w:val="multilevel"/>
    <w:tmpl w:val="92FAF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492A25"/>
    <w:multiLevelType w:val="multilevel"/>
    <w:tmpl w:val="206AD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BEC6AD4"/>
    <w:multiLevelType w:val="multilevel"/>
    <w:tmpl w:val="2164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BF36366"/>
    <w:multiLevelType w:val="multilevel"/>
    <w:tmpl w:val="2D9E9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C2B5643"/>
    <w:multiLevelType w:val="multilevel"/>
    <w:tmpl w:val="3E780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DA27CA9"/>
    <w:multiLevelType w:val="multilevel"/>
    <w:tmpl w:val="45508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B44A91"/>
    <w:multiLevelType w:val="multilevel"/>
    <w:tmpl w:val="AA40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0CA0F91"/>
    <w:multiLevelType w:val="multilevel"/>
    <w:tmpl w:val="D2E884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0E80E01"/>
    <w:multiLevelType w:val="hybridMultilevel"/>
    <w:tmpl w:val="88989F32"/>
    <w:lvl w:ilvl="0" w:tplc="052CA5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666FA5"/>
    <w:multiLevelType w:val="hybridMultilevel"/>
    <w:tmpl w:val="CD2211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46A29EA"/>
    <w:multiLevelType w:val="multilevel"/>
    <w:tmpl w:val="53A41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69B31C3"/>
    <w:multiLevelType w:val="multilevel"/>
    <w:tmpl w:val="72F6A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8A567DC"/>
    <w:multiLevelType w:val="multilevel"/>
    <w:tmpl w:val="4066FC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C570B7"/>
    <w:multiLevelType w:val="multilevel"/>
    <w:tmpl w:val="B76E9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D61160"/>
    <w:multiLevelType w:val="multilevel"/>
    <w:tmpl w:val="9ACE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D7B7203"/>
    <w:multiLevelType w:val="multilevel"/>
    <w:tmpl w:val="4DC84B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DF2536B"/>
    <w:multiLevelType w:val="multilevel"/>
    <w:tmpl w:val="FF7AA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E150DD1"/>
    <w:multiLevelType w:val="multilevel"/>
    <w:tmpl w:val="6EDC8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0457D9F"/>
    <w:multiLevelType w:val="multilevel"/>
    <w:tmpl w:val="2A9C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0C82591"/>
    <w:multiLevelType w:val="hybridMultilevel"/>
    <w:tmpl w:val="E772A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E32CD2"/>
    <w:multiLevelType w:val="multilevel"/>
    <w:tmpl w:val="499C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12628AE"/>
    <w:multiLevelType w:val="multilevel"/>
    <w:tmpl w:val="C23E3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25B0891"/>
    <w:multiLevelType w:val="multilevel"/>
    <w:tmpl w:val="B0400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30F0B03"/>
    <w:multiLevelType w:val="multilevel"/>
    <w:tmpl w:val="64E413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34108EC"/>
    <w:multiLevelType w:val="hybridMultilevel"/>
    <w:tmpl w:val="E0A0DBFA"/>
    <w:lvl w:ilvl="0" w:tplc="53683B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D55813"/>
    <w:multiLevelType w:val="multilevel"/>
    <w:tmpl w:val="46606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8513D88"/>
    <w:multiLevelType w:val="multilevel"/>
    <w:tmpl w:val="B8C030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DA81CD1"/>
    <w:multiLevelType w:val="multilevel"/>
    <w:tmpl w:val="892CD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DCD16AB"/>
    <w:multiLevelType w:val="multilevel"/>
    <w:tmpl w:val="A7FA9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F0268B5"/>
    <w:multiLevelType w:val="multilevel"/>
    <w:tmpl w:val="63BCB8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22F3B08"/>
    <w:multiLevelType w:val="multilevel"/>
    <w:tmpl w:val="D1F8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4604909"/>
    <w:multiLevelType w:val="multilevel"/>
    <w:tmpl w:val="314A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8691551"/>
    <w:multiLevelType w:val="hybridMultilevel"/>
    <w:tmpl w:val="408824FC"/>
    <w:lvl w:ilvl="0" w:tplc="3B30FE4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7F30A6"/>
    <w:multiLevelType w:val="hybridMultilevel"/>
    <w:tmpl w:val="0DBC31BA"/>
    <w:lvl w:ilvl="0" w:tplc="9E549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0A35C3"/>
    <w:multiLevelType w:val="multilevel"/>
    <w:tmpl w:val="5F12A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DB97707"/>
    <w:multiLevelType w:val="multilevel"/>
    <w:tmpl w:val="2946E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6"/>
  </w:num>
  <w:num w:numId="3">
    <w:abstractNumId w:val="61"/>
  </w:num>
  <w:num w:numId="4">
    <w:abstractNumId w:val="22"/>
  </w:num>
  <w:num w:numId="5">
    <w:abstractNumId w:val="37"/>
  </w:num>
  <w:num w:numId="6">
    <w:abstractNumId w:val="31"/>
  </w:num>
  <w:num w:numId="7">
    <w:abstractNumId w:val="18"/>
  </w:num>
  <w:num w:numId="8">
    <w:abstractNumId w:val="29"/>
  </w:num>
  <w:num w:numId="9">
    <w:abstractNumId w:val="54"/>
  </w:num>
  <w:num w:numId="10">
    <w:abstractNumId w:val="13"/>
  </w:num>
  <w:num w:numId="11">
    <w:abstractNumId w:val="43"/>
  </w:num>
  <w:num w:numId="12">
    <w:abstractNumId w:val="42"/>
  </w:num>
  <w:num w:numId="13">
    <w:abstractNumId w:val="50"/>
  </w:num>
  <w:num w:numId="14">
    <w:abstractNumId w:val="76"/>
  </w:num>
  <w:num w:numId="15">
    <w:abstractNumId w:val="39"/>
  </w:num>
  <w:num w:numId="16">
    <w:abstractNumId w:val="67"/>
  </w:num>
  <w:num w:numId="17">
    <w:abstractNumId w:val="56"/>
  </w:num>
  <w:num w:numId="18">
    <w:abstractNumId w:val="38"/>
  </w:num>
  <w:num w:numId="19">
    <w:abstractNumId w:val="78"/>
  </w:num>
  <w:num w:numId="20">
    <w:abstractNumId w:val="14"/>
  </w:num>
  <w:num w:numId="21">
    <w:abstractNumId w:val="88"/>
  </w:num>
  <w:num w:numId="22">
    <w:abstractNumId w:val="68"/>
  </w:num>
  <w:num w:numId="23">
    <w:abstractNumId w:val="74"/>
  </w:num>
  <w:num w:numId="24">
    <w:abstractNumId w:val="36"/>
  </w:num>
  <w:num w:numId="25">
    <w:abstractNumId w:val="21"/>
  </w:num>
  <w:num w:numId="26">
    <w:abstractNumId w:val="84"/>
  </w:num>
  <w:num w:numId="27">
    <w:abstractNumId w:val="11"/>
  </w:num>
  <w:num w:numId="28">
    <w:abstractNumId w:val="51"/>
  </w:num>
  <w:num w:numId="29">
    <w:abstractNumId w:val="47"/>
  </w:num>
  <w:num w:numId="30">
    <w:abstractNumId w:val="16"/>
  </w:num>
  <w:num w:numId="31">
    <w:abstractNumId w:val="59"/>
  </w:num>
  <w:num w:numId="32">
    <w:abstractNumId w:val="32"/>
  </w:num>
  <w:num w:numId="33">
    <w:abstractNumId w:val="73"/>
  </w:num>
  <w:num w:numId="34">
    <w:abstractNumId w:val="57"/>
  </w:num>
  <w:num w:numId="35">
    <w:abstractNumId w:val="46"/>
  </w:num>
  <w:num w:numId="36">
    <w:abstractNumId w:val="7"/>
  </w:num>
  <w:num w:numId="37">
    <w:abstractNumId w:val="23"/>
  </w:num>
  <w:num w:numId="38">
    <w:abstractNumId w:val="10"/>
  </w:num>
  <w:num w:numId="39">
    <w:abstractNumId w:val="85"/>
  </w:num>
  <w:num w:numId="40">
    <w:abstractNumId w:val="24"/>
  </w:num>
  <w:num w:numId="4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</w:num>
  <w:num w:numId="50">
    <w:abstractNumId w:val="27"/>
  </w:num>
  <w:num w:numId="51">
    <w:abstractNumId w:val="45"/>
  </w:num>
  <w:num w:numId="52">
    <w:abstractNumId w:val="77"/>
  </w:num>
  <w:num w:numId="53">
    <w:abstractNumId w:val="71"/>
  </w:num>
  <w:num w:numId="54">
    <w:abstractNumId w:val="48"/>
  </w:num>
  <w:num w:numId="55">
    <w:abstractNumId w:val="12"/>
  </w:num>
  <w:num w:numId="56">
    <w:abstractNumId w:val="55"/>
  </w:num>
  <w:num w:numId="57">
    <w:abstractNumId w:val="40"/>
  </w:num>
  <w:num w:numId="58">
    <w:abstractNumId w:val="60"/>
  </w:num>
  <w:num w:numId="59">
    <w:abstractNumId w:val="34"/>
  </w:num>
  <w:num w:numId="60">
    <w:abstractNumId w:val="15"/>
  </w:num>
  <w:num w:numId="61">
    <w:abstractNumId w:val="69"/>
  </w:num>
  <w:num w:numId="62">
    <w:abstractNumId w:val="70"/>
  </w:num>
  <w:num w:numId="63">
    <w:abstractNumId w:val="63"/>
  </w:num>
  <w:num w:numId="64">
    <w:abstractNumId w:val="87"/>
  </w:num>
  <w:num w:numId="65">
    <w:abstractNumId w:val="64"/>
  </w:num>
  <w:num w:numId="66">
    <w:abstractNumId w:val="75"/>
  </w:num>
  <w:num w:numId="67">
    <w:abstractNumId w:val="8"/>
  </w:num>
  <w:num w:numId="68">
    <w:abstractNumId w:val="33"/>
  </w:num>
  <w:num w:numId="69">
    <w:abstractNumId w:val="6"/>
  </w:num>
  <w:num w:numId="70">
    <w:abstractNumId w:val="80"/>
  </w:num>
  <w:num w:numId="71">
    <w:abstractNumId w:val="17"/>
  </w:num>
  <w:num w:numId="72">
    <w:abstractNumId w:val="65"/>
  </w:num>
  <w:num w:numId="73">
    <w:abstractNumId w:val="83"/>
  </w:num>
  <w:num w:numId="74">
    <w:abstractNumId w:val="9"/>
  </w:num>
  <w:num w:numId="75">
    <w:abstractNumId w:val="58"/>
  </w:num>
  <w:num w:numId="76">
    <w:abstractNumId w:val="25"/>
  </w:num>
  <w:num w:numId="77">
    <w:abstractNumId w:val="53"/>
  </w:num>
  <w:num w:numId="78">
    <w:abstractNumId w:val="66"/>
  </w:num>
  <w:num w:numId="79">
    <w:abstractNumId w:val="30"/>
  </w:num>
  <w:num w:numId="80">
    <w:abstractNumId w:val="81"/>
  </w:num>
  <w:num w:numId="81">
    <w:abstractNumId w:val="44"/>
  </w:num>
  <w:num w:numId="82">
    <w:abstractNumId w:val="52"/>
  </w:num>
  <w:num w:numId="83">
    <w:abstractNumId w:val="35"/>
  </w:num>
  <w:num w:numId="84">
    <w:abstractNumId w:val="82"/>
  </w:num>
  <w:num w:numId="85">
    <w:abstractNumId w:val="62"/>
  </w:num>
  <w:num w:numId="86">
    <w:abstractNumId w:val="2"/>
  </w:num>
  <w:num w:numId="87">
    <w:abstractNumId w:val="1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NLE0MTMxtbC0MDNT0lEKTi0uzszPAykwrAUA9KLKCCwAAAA="/>
  </w:docVars>
  <w:rsids>
    <w:rsidRoot w:val="007A19F2"/>
    <w:rsid w:val="00010CDD"/>
    <w:rsid w:val="000548BC"/>
    <w:rsid w:val="00060BF8"/>
    <w:rsid w:val="00064B46"/>
    <w:rsid w:val="00071A9F"/>
    <w:rsid w:val="00076A83"/>
    <w:rsid w:val="00077F26"/>
    <w:rsid w:val="0008046C"/>
    <w:rsid w:val="000B68CC"/>
    <w:rsid w:val="000C4FD2"/>
    <w:rsid w:val="00112EEB"/>
    <w:rsid w:val="001138F8"/>
    <w:rsid w:val="0012058A"/>
    <w:rsid w:val="0013670E"/>
    <w:rsid w:val="001431BF"/>
    <w:rsid w:val="00153621"/>
    <w:rsid w:val="0019303A"/>
    <w:rsid w:val="001A120F"/>
    <w:rsid w:val="001D1EEB"/>
    <w:rsid w:val="00207BC2"/>
    <w:rsid w:val="00235396"/>
    <w:rsid w:val="002A3D42"/>
    <w:rsid w:val="002B0DD7"/>
    <w:rsid w:val="002B23C8"/>
    <w:rsid w:val="002C5D84"/>
    <w:rsid w:val="002D65CE"/>
    <w:rsid w:val="0032618D"/>
    <w:rsid w:val="00353EEA"/>
    <w:rsid w:val="00356F13"/>
    <w:rsid w:val="003A66A6"/>
    <w:rsid w:val="003E4B2C"/>
    <w:rsid w:val="003F2D0F"/>
    <w:rsid w:val="003F6F40"/>
    <w:rsid w:val="00401458"/>
    <w:rsid w:val="00420262"/>
    <w:rsid w:val="004220D2"/>
    <w:rsid w:val="00444DFC"/>
    <w:rsid w:val="004455EC"/>
    <w:rsid w:val="00460382"/>
    <w:rsid w:val="004739DB"/>
    <w:rsid w:val="00475B28"/>
    <w:rsid w:val="00496D7F"/>
    <w:rsid w:val="004E6EB8"/>
    <w:rsid w:val="004F3077"/>
    <w:rsid w:val="00530DF8"/>
    <w:rsid w:val="00534420"/>
    <w:rsid w:val="0054739D"/>
    <w:rsid w:val="00556CE1"/>
    <w:rsid w:val="00580204"/>
    <w:rsid w:val="0058439A"/>
    <w:rsid w:val="005E18AB"/>
    <w:rsid w:val="005E28CD"/>
    <w:rsid w:val="005F5CA0"/>
    <w:rsid w:val="006113D0"/>
    <w:rsid w:val="00620930"/>
    <w:rsid w:val="00634955"/>
    <w:rsid w:val="00691167"/>
    <w:rsid w:val="006D6616"/>
    <w:rsid w:val="006E533E"/>
    <w:rsid w:val="007106BF"/>
    <w:rsid w:val="007222D7"/>
    <w:rsid w:val="0072467E"/>
    <w:rsid w:val="00727D7B"/>
    <w:rsid w:val="00731962"/>
    <w:rsid w:val="00735797"/>
    <w:rsid w:val="00740F25"/>
    <w:rsid w:val="00744016"/>
    <w:rsid w:val="007529D4"/>
    <w:rsid w:val="0077350D"/>
    <w:rsid w:val="00773A6A"/>
    <w:rsid w:val="007A1085"/>
    <w:rsid w:val="007A19F2"/>
    <w:rsid w:val="007B735A"/>
    <w:rsid w:val="008055B8"/>
    <w:rsid w:val="0081772E"/>
    <w:rsid w:val="008308DA"/>
    <w:rsid w:val="00834D12"/>
    <w:rsid w:val="00847C9E"/>
    <w:rsid w:val="00872886"/>
    <w:rsid w:val="008942E6"/>
    <w:rsid w:val="008B3332"/>
    <w:rsid w:val="008D56F5"/>
    <w:rsid w:val="008E0EC9"/>
    <w:rsid w:val="009116BC"/>
    <w:rsid w:val="009157A3"/>
    <w:rsid w:val="00934A0A"/>
    <w:rsid w:val="00965910"/>
    <w:rsid w:val="00971E7F"/>
    <w:rsid w:val="0098328E"/>
    <w:rsid w:val="00994AD1"/>
    <w:rsid w:val="009C7E8C"/>
    <w:rsid w:val="009F21D2"/>
    <w:rsid w:val="009F68CB"/>
    <w:rsid w:val="00A11E8E"/>
    <w:rsid w:val="00A1281B"/>
    <w:rsid w:val="00A21CC5"/>
    <w:rsid w:val="00A54853"/>
    <w:rsid w:val="00A71034"/>
    <w:rsid w:val="00B02A4B"/>
    <w:rsid w:val="00B10B1B"/>
    <w:rsid w:val="00B348C4"/>
    <w:rsid w:val="00B46598"/>
    <w:rsid w:val="00B467FE"/>
    <w:rsid w:val="00B525A1"/>
    <w:rsid w:val="00B52E8B"/>
    <w:rsid w:val="00B60551"/>
    <w:rsid w:val="00B76F2F"/>
    <w:rsid w:val="00BD46B3"/>
    <w:rsid w:val="00C031BE"/>
    <w:rsid w:val="00C11DD4"/>
    <w:rsid w:val="00C16928"/>
    <w:rsid w:val="00C43F37"/>
    <w:rsid w:val="00C80CE2"/>
    <w:rsid w:val="00C91D0F"/>
    <w:rsid w:val="00CD575F"/>
    <w:rsid w:val="00D20386"/>
    <w:rsid w:val="00D5627F"/>
    <w:rsid w:val="00D74BA9"/>
    <w:rsid w:val="00DB7D9A"/>
    <w:rsid w:val="00DC3D96"/>
    <w:rsid w:val="00E046D6"/>
    <w:rsid w:val="00E07587"/>
    <w:rsid w:val="00E07717"/>
    <w:rsid w:val="00E8163A"/>
    <w:rsid w:val="00EB178C"/>
    <w:rsid w:val="00EC011E"/>
    <w:rsid w:val="00EF0261"/>
    <w:rsid w:val="00EF17AE"/>
    <w:rsid w:val="00F10999"/>
    <w:rsid w:val="00F2517C"/>
    <w:rsid w:val="00F33537"/>
    <w:rsid w:val="00F41076"/>
    <w:rsid w:val="00F55404"/>
    <w:rsid w:val="00F6792D"/>
    <w:rsid w:val="00FC7E82"/>
    <w:rsid w:val="00FE22AA"/>
    <w:rsid w:val="00FF6A7C"/>
    <w:rsid w:val="28F1C2D1"/>
    <w:rsid w:val="4F6607BF"/>
    <w:rsid w:val="7495BCED"/>
    <w:rsid w:val="75839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6FABB"/>
  <w15:chartTrackingRefBased/>
  <w15:docId w15:val="{15FF28FD-CA15-4A82-9C7A-BEF7A30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1076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41076"/>
    <w:pPr>
      <w:keepNext/>
      <w:spacing w:before="240"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1076"/>
    <w:pPr>
      <w:keepNext/>
      <w:spacing w:before="120" w:after="120" w:line="240" w:lineRule="auto"/>
      <w:outlineLvl w:val="2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41076"/>
    <w:pPr>
      <w:keepNext/>
      <w:widowControl w:val="0"/>
      <w:spacing w:before="120" w:after="0" w:line="240" w:lineRule="auto"/>
      <w:ind w:left="567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1076"/>
    <w:pPr>
      <w:keepNext/>
      <w:spacing w:after="0" w:line="360" w:lineRule="auto"/>
      <w:jc w:val="center"/>
      <w:outlineLvl w:val="4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1076"/>
    <w:pPr>
      <w:keepNext/>
      <w:spacing w:after="0" w:line="360" w:lineRule="auto"/>
      <w:jc w:val="both"/>
      <w:outlineLvl w:val="5"/>
    </w:pPr>
    <w:rPr>
      <w:rFonts w:ascii="Arial Narrow" w:eastAsia="Times New Roman" w:hAnsi="Arial Narrow" w:cs="Times New Roman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1076"/>
    <w:pPr>
      <w:keepNext/>
      <w:spacing w:after="0" w:line="360" w:lineRule="auto"/>
      <w:jc w:val="center"/>
      <w:outlineLvl w:val="6"/>
    </w:pPr>
    <w:rPr>
      <w:rFonts w:ascii="Arial Narrow" w:eastAsia="Times New Roman" w:hAnsi="Arial Narrow" w:cs="Times New Roman"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1076"/>
    <w:pPr>
      <w:keepNext/>
      <w:spacing w:after="0" w:line="240" w:lineRule="auto"/>
      <w:jc w:val="right"/>
      <w:outlineLvl w:val="7"/>
    </w:pPr>
    <w:rPr>
      <w:rFonts w:ascii="Arial Narrow" w:eastAsia="Times New Roman" w:hAnsi="Arial Narrow" w:cs="Times New Roman"/>
      <w:sz w:val="4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1076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9F2"/>
  </w:style>
  <w:style w:type="paragraph" w:styleId="Stopka">
    <w:name w:val="footer"/>
    <w:basedOn w:val="Normalny"/>
    <w:link w:val="StopkaZnak"/>
    <w:unhideWhenUsed/>
    <w:rsid w:val="007A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A19F2"/>
  </w:style>
  <w:style w:type="paragraph" w:styleId="Akapitzlist">
    <w:name w:val="List Paragraph"/>
    <w:basedOn w:val="Normalny"/>
    <w:uiPriority w:val="34"/>
    <w:qFormat/>
    <w:rsid w:val="00064B46"/>
    <w:pPr>
      <w:ind w:left="720"/>
      <w:contextualSpacing/>
    </w:pPr>
  </w:style>
  <w:style w:type="paragraph" w:customStyle="1" w:styleId="rponormal">
    <w:name w:val="rpo normal"/>
    <w:basedOn w:val="Normalny"/>
    <w:link w:val="rponormalZnak"/>
    <w:autoRedefine/>
    <w:qFormat/>
    <w:rsid w:val="00B467FE"/>
    <w:pPr>
      <w:spacing w:after="0" w:line="360" w:lineRule="auto"/>
      <w:jc w:val="both"/>
    </w:pPr>
    <w:rPr>
      <w:rFonts w:ascii="Calibri" w:eastAsia="Times New Roman" w:hAnsi="Calibri" w:cs="Calibri"/>
      <w:bCs/>
    </w:rPr>
  </w:style>
  <w:style w:type="character" w:customStyle="1" w:styleId="rponormalZnak">
    <w:name w:val="rpo normal Znak"/>
    <w:link w:val="rponormal"/>
    <w:rsid w:val="00B467FE"/>
    <w:rPr>
      <w:rFonts w:ascii="Calibri" w:eastAsia="Times New Roman" w:hAnsi="Calibri" w:cs="Calibri"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B467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7F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467FE"/>
    <w:rPr>
      <w:vertAlign w:val="superscript"/>
    </w:rPr>
  </w:style>
  <w:style w:type="paragraph" w:styleId="Tekstpodstawowy">
    <w:name w:val="Body Text"/>
    <w:basedOn w:val="Normalny"/>
    <w:link w:val="TekstpodstawowyZnak"/>
    <w:rsid w:val="001A120F"/>
    <w:pPr>
      <w:spacing w:after="0" w:line="36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120F"/>
    <w:rPr>
      <w:rFonts w:ascii="Arial Narrow" w:eastAsia="Times New Roman" w:hAnsi="Arial Narrow" w:cs="Times New Roman"/>
      <w:szCs w:val="20"/>
      <w:lang w:eastAsia="pl-PL"/>
    </w:rPr>
  </w:style>
  <w:style w:type="paragraph" w:customStyle="1" w:styleId="akapit1">
    <w:name w:val="akapit1"/>
    <w:basedOn w:val="Normalny"/>
    <w:rsid w:val="001A120F"/>
    <w:pPr>
      <w:widowControl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ph">
    <w:name w:val="paragraph"/>
    <w:basedOn w:val="Normalny"/>
    <w:rsid w:val="0058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8439A"/>
  </w:style>
  <w:style w:type="character" w:customStyle="1" w:styleId="eop">
    <w:name w:val="eop"/>
    <w:basedOn w:val="Domylnaczcionkaakapitu"/>
    <w:rsid w:val="0058439A"/>
  </w:style>
  <w:style w:type="character" w:customStyle="1" w:styleId="scxw232217202">
    <w:name w:val="scxw232217202"/>
    <w:basedOn w:val="Domylnaczcionkaakapitu"/>
    <w:rsid w:val="00F6792D"/>
  </w:style>
  <w:style w:type="character" w:styleId="Odwoaniedokomentarza">
    <w:name w:val="annotation reference"/>
    <w:basedOn w:val="Domylnaczcionkaakapitu"/>
    <w:semiHidden/>
    <w:unhideWhenUsed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65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5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1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DD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5344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53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80C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1076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076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1076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4107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41076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41076"/>
    <w:rPr>
      <w:rFonts w:ascii="Arial Narrow" w:eastAsia="Times New Roman" w:hAnsi="Arial Narrow" w:cs="Times New Roman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41076"/>
    <w:rPr>
      <w:rFonts w:ascii="Arial Narrow" w:eastAsia="Times New Roman" w:hAnsi="Arial Narrow" w:cs="Times New Roman"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41076"/>
    <w:rPr>
      <w:rFonts w:ascii="Arial Narrow" w:eastAsia="Times New Roman" w:hAnsi="Arial Narrow" w:cs="Times New Roman"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1076"/>
    <w:rPr>
      <w:rFonts w:ascii="Arial Narrow" w:eastAsia="Times New Roman" w:hAnsi="Arial Narrow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1076"/>
  </w:style>
  <w:style w:type="paragraph" w:styleId="Tekstpodstawowy2">
    <w:name w:val="Body Text 2"/>
    <w:basedOn w:val="Normalny"/>
    <w:link w:val="Tekstpodstawowy2Znak"/>
    <w:semiHidden/>
    <w:rsid w:val="00F4107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107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abela1">
    <w:name w:val="Tabela1"/>
    <w:basedOn w:val="Nagwek4"/>
    <w:rsid w:val="00F41076"/>
    <w:pPr>
      <w:spacing w:before="0" w:after="120"/>
      <w:ind w:left="0"/>
      <w:outlineLvl w:val="9"/>
    </w:pPr>
    <w:rPr>
      <w:rFonts w:ascii="Times New Roman" w:hAnsi="Times New Roman"/>
      <w:i w:val="0"/>
    </w:rPr>
  </w:style>
  <w:style w:type="paragraph" w:styleId="Tekstpodstawowy3">
    <w:name w:val="Body Text 3"/>
    <w:basedOn w:val="Normalny"/>
    <w:link w:val="Tekstpodstawowy3Znak"/>
    <w:semiHidden/>
    <w:rsid w:val="00F4107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107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107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41076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1076"/>
    <w:rPr>
      <w:rFonts w:ascii="Arial" w:eastAsia="Times New Roman" w:hAnsi="Arial" w:cs="Times New Roman"/>
      <w:szCs w:val="20"/>
      <w:lang w:eastAsia="pl-PL"/>
    </w:rPr>
  </w:style>
  <w:style w:type="paragraph" w:customStyle="1" w:styleId="FR3">
    <w:name w:val="FR3"/>
    <w:rsid w:val="00F41076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41076"/>
    <w:pPr>
      <w:spacing w:after="0" w:line="240" w:lineRule="auto"/>
      <w:ind w:left="360" w:firstLine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41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41076"/>
    <w:pPr>
      <w:spacing w:after="0" w:line="360" w:lineRule="auto"/>
      <w:ind w:firstLine="360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41076"/>
    <w:rPr>
      <w:rFonts w:ascii="Arial Narrow" w:eastAsia="Times New Roman" w:hAnsi="Arial Narrow" w:cs="Times New Roman"/>
      <w:szCs w:val="20"/>
      <w:lang w:eastAsia="pl-PL"/>
    </w:rPr>
  </w:style>
  <w:style w:type="paragraph" w:customStyle="1" w:styleId="FR2">
    <w:name w:val="FR2"/>
    <w:rsid w:val="00F41076"/>
    <w:pPr>
      <w:widowControl w:val="0"/>
      <w:spacing w:before="40" w:after="0" w:line="240" w:lineRule="auto"/>
      <w:ind w:left="4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Corpsdetexte">
    <w:name w:val="Corps de texte"/>
    <w:basedOn w:val="Normalny"/>
    <w:rsid w:val="00F41076"/>
    <w:pPr>
      <w:widowControl w:val="0"/>
      <w:spacing w:after="0" w:line="240" w:lineRule="auto"/>
      <w:jc w:val="both"/>
    </w:pPr>
    <w:rPr>
      <w:rFonts w:ascii="Optima Pl" w:eastAsia="Times New Roman" w:hAnsi="Optima Pl" w:cs="Times New Roman"/>
      <w:sz w:val="28"/>
      <w:szCs w:val="20"/>
      <w:lang w:val="fr-FR" w:eastAsia="pl-PL"/>
    </w:rPr>
  </w:style>
  <w:style w:type="paragraph" w:customStyle="1" w:styleId="Achievement">
    <w:name w:val="Achievement"/>
    <w:basedOn w:val="Tekstpodstawowy"/>
    <w:rsid w:val="00F41076"/>
    <w:pPr>
      <w:spacing w:after="60" w:line="220" w:lineRule="atLeast"/>
      <w:ind w:left="245" w:hanging="245"/>
    </w:pPr>
    <w:rPr>
      <w:rFonts w:ascii="Arial" w:hAnsi="Arial"/>
      <w:spacing w:val="-5"/>
      <w:sz w:val="20"/>
      <w:lang w:val="en-US"/>
    </w:rPr>
  </w:style>
  <w:style w:type="character" w:styleId="Numerstrony">
    <w:name w:val="page number"/>
    <w:basedOn w:val="Domylnaczcionkaakapitu"/>
    <w:semiHidden/>
    <w:rsid w:val="00F41076"/>
  </w:style>
  <w:style w:type="paragraph" w:styleId="Listapunktowana2">
    <w:name w:val="List Bullet 2"/>
    <w:basedOn w:val="Normalny"/>
    <w:autoRedefine/>
    <w:semiHidden/>
    <w:rsid w:val="00F41076"/>
    <w:pPr>
      <w:numPr>
        <w:numId w:val="1"/>
      </w:numPr>
      <w:tabs>
        <w:tab w:val="num" w:pos="346"/>
      </w:tabs>
      <w:spacing w:before="120" w:after="120" w:line="240" w:lineRule="auto"/>
      <w:ind w:left="346" w:hanging="346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WW8Num1z8">
    <w:name w:val="WW8Num1z8"/>
    <w:rsid w:val="00F41076"/>
  </w:style>
  <w:style w:type="paragraph" w:customStyle="1" w:styleId="CompanyName">
    <w:name w:val="Company Name"/>
    <w:basedOn w:val="Normalny"/>
    <w:next w:val="Normalny"/>
    <w:rsid w:val="00F41076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  <w:lang w:val="en-US" w:eastAsia="pl-PL"/>
    </w:rPr>
  </w:style>
  <w:style w:type="paragraph" w:styleId="NormalnyWeb">
    <w:name w:val="Normal (Web)"/>
    <w:basedOn w:val="Normalny"/>
    <w:semiHidden/>
    <w:rsid w:val="00F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F410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F410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107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unhideWhenUsed/>
    <w:rsid w:val="00F41076"/>
    <w:rPr>
      <w:vertAlign w:val="superscript"/>
    </w:rPr>
  </w:style>
  <w:style w:type="paragraph" w:customStyle="1" w:styleId="Arial">
    <w:name w:val="Arial"/>
    <w:basedOn w:val="Normalny"/>
    <w:rsid w:val="00F41076"/>
    <w:pPr>
      <w:spacing w:after="200" w:line="360" w:lineRule="auto"/>
      <w:ind w:firstLine="708"/>
      <w:jc w:val="both"/>
    </w:pPr>
    <w:rPr>
      <w:rFonts w:ascii="Arial" w:eastAsia="Calibri" w:hAnsi="Arial" w:cs="Arial"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F4107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F41076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h1">
    <w:name w:val="h1"/>
    <w:rsid w:val="00F41076"/>
  </w:style>
  <w:style w:type="character" w:styleId="Hipercze">
    <w:name w:val="Hyperlink"/>
    <w:semiHidden/>
    <w:rsid w:val="00F41076"/>
    <w:rPr>
      <w:color w:val="0000FF"/>
      <w:u w:val="single"/>
    </w:rPr>
  </w:style>
  <w:style w:type="paragraph" w:customStyle="1" w:styleId="TableParagraph">
    <w:name w:val="Table Paragraph"/>
    <w:basedOn w:val="Normalny"/>
    <w:qFormat/>
    <w:rsid w:val="00F410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tn">
    <w:name w:val="dtn"/>
    <w:basedOn w:val="Normalny"/>
    <w:rsid w:val="00F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F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F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0548BC"/>
  </w:style>
  <w:style w:type="character" w:customStyle="1" w:styleId="spellingerror">
    <w:name w:val="spellingerror"/>
    <w:basedOn w:val="Domylnaczcionkaakapitu"/>
    <w:rsid w:val="0005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54B5F2EA62D4DBD17BD0CDD9A6B3C" ma:contentTypeVersion="12" ma:contentTypeDescription="Utwórz nowy dokument." ma:contentTypeScope="" ma:versionID="f68de1fbbd553ea11dc864c7db069bd1">
  <xsd:schema xmlns:xsd="http://www.w3.org/2001/XMLSchema" xmlns:xs="http://www.w3.org/2001/XMLSchema" xmlns:p="http://schemas.microsoft.com/office/2006/metadata/properties" xmlns:ns3="3af4d0d7-e100-4ba3-b805-704e90bb8c7f" xmlns:ns4="1c1945b9-66aa-4901-ac70-3256bbf4ae1b" targetNamespace="http://schemas.microsoft.com/office/2006/metadata/properties" ma:root="true" ma:fieldsID="1d57c7831a21e12bc3aa797f132f1266" ns3:_="" ns4:_="">
    <xsd:import namespace="3af4d0d7-e100-4ba3-b805-704e90bb8c7f"/>
    <xsd:import namespace="1c1945b9-66aa-4901-ac70-3256bbf4ae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d0d7-e100-4ba3-b805-704e90bb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45b9-66aa-4901-ac70-3256bbf4a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FE848-4E03-4B0D-984D-661CCBEEA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AFFE1-D559-4AAC-B0EF-C16DF7BFD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d0d7-e100-4ba3-b805-704e90bb8c7f"/>
    <ds:schemaRef ds:uri="1c1945b9-66aa-4901-ac70-3256bbf4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6F16D-E023-41CC-AB08-BF11936D36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814E2F-9193-40D3-9574-6D203E0C2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56</Pages>
  <Words>11839</Words>
  <Characters>71036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Doczyk</dc:creator>
  <cp:keywords/>
  <dc:description/>
  <cp:lastModifiedBy>Iwona Nowak</cp:lastModifiedBy>
  <cp:revision>28</cp:revision>
  <dcterms:created xsi:type="dcterms:W3CDTF">2021-06-10T11:30:00Z</dcterms:created>
  <dcterms:modified xsi:type="dcterms:W3CDTF">2021-06-17T10:21:00Z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0x01010089354B5F2EA62D4DBD17BD0CDD9A6B3C</vt:lpwstr>
  </property>
</Properties>
</file>