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57BF36" w14:textId="77777777" w:rsidR="00507BDB" w:rsidRPr="00507BDB" w:rsidRDefault="00507BDB" w:rsidP="00507BDB">
      <w:pPr>
        <w:pBdr>
          <w:top w:val="nil"/>
          <w:left w:val="nil"/>
          <w:bottom w:val="nil"/>
          <w:right w:val="nil"/>
          <w:between w:val="nil"/>
        </w:pBdr>
        <w:jc w:val="center"/>
        <w:rPr>
          <w:rFonts w:asciiTheme="minorHAnsi" w:eastAsia="Calibri" w:hAnsiTheme="minorHAnsi" w:cstheme="minorHAnsi"/>
        </w:rPr>
      </w:pPr>
      <w:r w:rsidRPr="00507BDB">
        <w:rPr>
          <w:rFonts w:asciiTheme="minorHAnsi" w:eastAsia="Calibri" w:hAnsiTheme="minorHAnsi" w:cstheme="minorHAnsi"/>
          <w:b/>
        </w:rPr>
        <w:t>UMOWA O ŚWIADCZENIE USŁUG</w:t>
      </w:r>
    </w:p>
    <w:p w14:paraId="3757BF37" w14:textId="77777777" w:rsidR="00507BDB" w:rsidRPr="00507BDB" w:rsidRDefault="00507BDB" w:rsidP="00507BDB">
      <w:pPr>
        <w:pBdr>
          <w:top w:val="nil"/>
          <w:left w:val="nil"/>
          <w:bottom w:val="nil"/>
          <w:right w:val="nil"/>
          <w:between w:val="nil"/>
        </w:pBdr>
        <w:rPr>
          <w:rFonts w:asciiTheme="minorHAnsi" w:eastAsia="Calibri" w:hAnsiTheme="minorHAnsi" w:cstheme="minorHAnsi"/>
        </w:rPr>
      </w:pPr>
    </w:p>
    <w:p w14:paraId="3757BF38" w14:textId="77777777" w:rsidR="00507BDB" w:rsidRPr="00507BDB" w:rsidRDefault="00507BDB" w:rsidP="00507BDB">
      <w:pPr>
        <w:pBdr>
          <w:top w:val="nil"/>
          <w:left w:val="nil"/>
          <w:bottom w:val="nil"/>
          <w:right w:val="nil"/>
          <w:between w:val="nil"/>
        </w:pBdr>
        <w:rPr>
          <w:rFonts w:asciiTheme="minorHAnsi" w:eastAsia="Calibri" w:hAnsiTheme="minorHAnsi" w:cstheme="minorHAnsi"/>
        </w:rPr>
      </w:pPr>
    </w:p>
    <w:p w14:paraId="3757BF39" w14:textId="77777777" w:rsidR="00507BDB" w:rsidRPr="00507BDB" w:rsidRDefault="00507BDB" w:rsidP="00507BDB">
      <w:pPr>
        <w:pBdr>
          <w:top w:val="nil"/>
          <w:left w:val="nil"/>
          <w:bottom w:val="nil"/>
          <w:right w:val="nil"/>
          <w:between w:val="nil"/>
        </w:pBdr>
        <w:rPr>
          <w:rFonts w:asciiTheme="minorHAnsi" w:eastAsia="Calibri" w:hAnsiTheme="minorHAnsi" w:cstheme="minorHAnsi"/>
        </w:rPr>
      </w:pPr>
    </w:p>
    <w:p w14:paraId="3757BF3A" w14:textId="77777777" w:rsidR="00507BDB" w:rsidRPr="00507BDB" w:rsidRDefault="00507BDB" w:rsidP="00507BDB">
      <w:pPr>
        <w:pBdr>
          <w:top w:val="nil"/>
          <w:left w:val="nil"/>
          <w:bottom w:val="nil"/>
          <w:right w:val="nil"/>
          <w:between w:val="nil"/>
        </w:pBdr>
        <w:rPr>
          <w:rFonts w:asciiTheme="minorHAnsi" w:eastAsia="Calibri" w:hAnsiTheme="minorHAnsi" w:cstheme="minorHAnsi"/>
        </w:rPr>
      </w:pPr>
      <w:r w:rsidRPr="00507BDB">
        <w:rPr>
          <w:rFonts w:asciiTheme="minorHAnsi" w:eastAsia="Calibri" w:hAnsiTheme="minorHAnsi" w:cstheme="minorHAnsi"/>
        </w:rPr>
        <w:t>zawarta w dniu ……… listopada 2019 roku pomiędzy:</w:t>
      </w:r>
    </w:p>
    <w:p w14:paraId="3757BF3B" w14:textId="77777777" w:rsidR="00507BDB" w:rsidRPr="00507BDB" w:rsidRDefault="00507BDB" w:rsidP="00507BDB">
      <w:pPr>
        <w:pBdr>
          <w:top w:val="nil"/>
          <w:left w:val="nil"/>
          <w:bottom w:val="nil"/>
          <w:right w:val="nil"/>
          <w:between w:val="nil"/>
        </w:pBdr>
        <w:jc w:val="both"/>
        <w:rPr>
          <w:rFonts w:asciiTheme="minorHAnsi" w:eastAsia="Calibri" w:hAnsiTheme="minorHAnsi" w:cstheme="minorHAnsi"/>
        </w:rPr>
      </w:pPr>
    </w:p>
    <w:p w14:paraId="3757BF3C" w14:textId="77777777" w:rsidR="00507BDB" w:rsidRPr="00507BDB" w:rsidRDefault="00507BDB" w:rsidP="00507BDB">
      <w:pPr>
        <w:pBdr>
          <w:top w:val="nil"/>
          <w:left w:val="nil"/>
          <w:bottom w:val="nil"/>
          <w:right w:val="nil"/>
          <w:between w:val="nil"/>
        </w:pBdr>
        <w:jc w:val="both"/>
        <w:rPr>
          <w:rFonts w:asciiTheme="minorHAnsi" w:eastAsia="Calibri" w:hAnsiTheme="minorHAnsi" w:cstheme="minorHAnsi"/>
        </w:rPr>
      </w:pPr>
      <w:r w:rsidRPr="00507BDB">
        <w:rPr>
          <w:rFonts w:asciiTheme="minorHAnsi" w:eastAsia="Calibri" w:hAnsiTheme="minorHAnsi" w:cstheme="minorHAnsi"/>
          <w:b/>
          <w:bCs/>
        </w:rPr>
        <w:t>Wyższą Szkołą Bankową w Poznaniu</w:t>
      </w:r>
      <w:r w:rsidRPr="00507BDB">
        <w:rPr>
          <w:rFonts w:asciiTheme="minorHAnsi" w:eastAsia="Calibri" w:hAnsiTheme="minorHAnsi" w:cstheme="minorHAnsi"/>
        </w:rPr>
        <w:t>, ul. Powstańców wlkp. 5, 61-895 Poznań, wpisaną do rejestru uczelni niepublicznych i związków uczelni niepublicznych, prowadzonego przez ministra właściwego do spraw szkolnictwa wyższego pod numerem 47,</w:t>
      </w:r>
    </w:p>
    <w:p w14:paraId="3757BF3D" w14:textId="77777777" w:rsidR="00507BDB" w:rsidRPr="00507BDB" w:rsidRDefault="00507BDB" w:rsidP="00507BDB">
      <w:pPr>
        <w:pBdr>
          <w:top w:val="nil"/>
          <w:left w:val="nil"/>
          <w:bottom w:val="nil"/>
          <w:right w:val="nil"/>
          <w:between w:val="nil"/>
        </w:pBdr>
        <w:jc w:val="both"/>
        <w:rPr>
          <w:rFonts w:asciiTheme="minorHAnsi" w:eastAsia="Calibri" w:hAnsiTheme="minorHAnsi" w:cstheme="minorHAnsi"/>
        </w:rPr>
      </w:pPr>
      <w:r w:rsidRPr="00507BDB">
        <w:rPr>
          <w:rFonts w:asciiTheme="minorHAnsi" w:eastAsia="Calibri" w:hAnsiTheme="minorHAnsi" w:cstheme="minorHAnsi"/>
        </w:rPr>
        <w:t xml:space="preserve">reprezentowaną przez …, </w:t>
      </w:r>
    </w:p>
    <w:p w14:paraId="3757BF3E" w14:textId="77777777" w:rsidR="00507BDB" w:rsidRPr="00507BDB" w:rsidRDefault="00507BDB" w:rsidP="00507BDB">
      <w:pPr>
        <w:pBdr>
          <w:top w:val="nil"/>
          <w:left w:val="nil"/>
          <w:bottom w:val="nil"/>
          <w:right w:val="nil"/>
          <w:between w:val="nil"/>
        </w:pBdr>
        <w:jc w:val="both"/>
        <w:rPr>
          <w:rFonts w:asciiTheme="minorHAnsi" w:eastAsia="Calibri" w:hAnsiTheme="minorHAnsi" w:cstheme="minorHAnsi"/>
        </w:rPr>
      </w:pPr>
      <w:r w:rsidRPr="00507BDB">
        <w:rPr>
          <w:rFonts w:asciiTheme="minorHAnsi" w:eastAsia="Calibri" w:hAnsiTheme="minorHAnsi" w:cstheme="minorHAnsi"/>
        </w:rPr>
        <w:t xml:space="preserve">zwaną dalej </w:t>
      </w:r>
      <w:r w:rsidRPr="00507BDB">
        <w:rPr>
          <w:rFonts w:asciiTheme="minorHAnsi" w:eastAsia="Calibri" w:hAnsiTheme="minorHAnsi" w:cstheme="minorHAnsi"/>
          <w:b/>
        </w:rPr>
        <w:t xml:space="preserve">Zamawiającym </w:t>
      </w:r>
      <w:r w:rsidRPr="00507BDB">
        <w:rPr>
          <w:rFonts w:asciiTheme="minorHAnsi" w:eastAsia="Calibri" w:hAnsiTheme="minorHAnsi" w:cstheme="minorHAnsi"/>
        </w:rPr>
        <w:t xml:space="preserve">lub </w:t>
      </w:r>
      <w:r w:rsidRPr="00507BDB">
        <w:rPr>
          <w:rFonts w:asciiTheme="minorHAnsi" w:eastAsia="Calibri" w:hAnsiTheme="minorHAnsi" w:cstheme="minorHAnsi"/>
          <w:b/>
        </w:rPr>
        <w:t>WSB</w:t>
      </w:r>
      <w:r w:rsidRPr="00507BDB">
        <w:rPr>
          <w:rFonts w:asciiTheme="minorHAnsi" w:eastAsia="Calibri" w:hAnsiTheme="minorHAnsi" w:cstheme="minorHAnsi"/>
        </w:rPr>
        <w:t>,</w:t>
      </w:r>
      <w:r w:rsidRPr="00507BDB">
        <w:rPr>
          <w:rFonts w:asciiTheme="minorHAnsi" w:eastAsia="Calibri" w:hAnsiTheme="minorHAnsi" w:cstheme="minorHAnsi"/>
          <w:b/>
        </w:rPr>
        <w:t xml:space="preserve"> </w:t>
      </w:r>
    </w:p>
    <w:p w14:paraId="3757BF3F" w14:textId="77777777" w:rsidR="00507BDB" w:rsidRPr="00507BDB" w:rsidRDefault="00507BDB" w:rsidP="00507BDB">
      <w:pPr>
        <w:pBdr>
          <w:top w:val="nil"/>
          <w:left w:val="nil"/>
          <w:bottom w:val="nil"/>
          <w:right w:val="nil"/>
          <w:between w:val="nil"/>
        </w:pBdr>
        <w:jc w:val="both"/>
        <w:rPr>
          <w:rFonts w:asciiTheme="minorHAnsi" w:eastAsia="Calibri" w:hAnsiTheme="minorHAnsi" w:cstheme="minorHAnsi"/>
        </w:rPr>
      </w:pPr>
      <w:r w:rsidRPr="00507BDB">
        <w:rPr>
          <w:rFonts w:asciiTheme="minorHAnsi" w:eastAsia="Calibri" w:hAnsiTheme="minorHAnsi" w:cstheme="minorHAnsi"/>
        </w:rPr>
        <w:t>a</w:t>
      </w:r>
    </w:p>
    <w:p w14:paraId="3757BF40" w14:textId="77777777" w:rsidR="00507BDB" w:rsidRPr="00507BDB" w:rsidRDefault="00507BDB" w:rsidP="00507BDB">
      <w:pPr>
        <w:pBdr>
          <w:top w:val="nil"/>
          <w:left w:val="nil"/>
          <w:bottom w:val="nil"/>
          <w:right w:val="nil"/>
          <w:between w:val="nil"/>
        </w:pBdr>
        <w:rPr>
          <w:rFonts w:asciiTheme="minorHAnsi" w:eastAsia="Calibri" w:hAnsiTheme="minorHAnsi" w:cstheme="minorHAnsi"/>
          <w:b/>
          <w:bCs/>
        </w:rPr>
      </w:pPr>
      <w:r w:rsidRPr="00507BDB">
        <w:rPr>
          <w:rFonts w:asciiTheme="minorHAnsi" w:eastAsia="Calibri" w:hAnsiTheme="minorHAnsi" w:cstheme="minorHAnsi"/>
          <w:b/>
          <w:bCs/>
        </w:rPr>
        <w:t>…</w:t>
      </w:r>
    </w:p>
    <w:p w14:paraId="3757BF41" w14:textId="77777777" w:rsidR="00507BDB" w:rsidRPr="00507BDB" w:rsidRDefault="00507BDB" w:rsidP="00507BDB">
      <w:pPr>
        <w:pBdr>
          <w:top w:val="nil"/>
          <w:left w:val="nil"/>
          <w:bottom w:val="nil"/>
          <w:right w:val="nil"/>
          <w:between w:val="nil"/>
        </w:pBdr>
        <w:rPr>
          <w:rFonts w:asciiTheme="minorHAnsi" w:eastAsia="Calibri" w:hAnsiTheme="minorHAnsi" w:cstheme="minorHAnsi"/>
          <w:b/>
          <w:bCs/>
        </w:rPr>
      </w:pPr>
      <w:r w:rsidRPr="00507BDB">
        <w:rPr>
          <w:rFonts w:asciiTheme="minorHAnsi" w:eastAsia="Calibri" w:hAnsiTheme="minorHAnsi" w:cstheme="minorHAnsi"/>
          <w:b/>
          <w:bCs/>
        </w:rPr>
        <w:t>…</w:t>
      </w:r>
    </w:p>
    <w:p w14:paraId="3757BF42" w14:textId="77777777" w:rsidR="00507BDB" w:rsidRPr="00507BDB" w:rsidRDefault="00507BDB" w:rsidP="00507BDB">
      <w:pPr>
        <w:pBdr>
          <w:top w:val="nil"/>
          <w:left w:val="nil"/>
          <w:bottom w:val="nil"/>
          <w:right w:val="nil"/>
          <w:between w:val="nil"/>
        </w:pBdr>
        <w:jc w:val="both"/>
        <w:rPr>
          <w:rFonts w:asciiTheme="minorHAnsi" w:eastAsia="Calibri" w:hAnsiTheme="minorHAnsi" w:cstheme="minorHAnsi"/>
        </w:rPr>
      </w:pPr>
      <w:r w:rsidRPr="00507BDB">
        <w:rPr>
          <w:rFonts w:asciiTheme="minorHAnsi" w:eastAsia="Calibri" w:hAnsiTheme="minorHAnsi" w:cstheme="minorHAnsi"/>
        </w:rPr>
        <w:t xml:space="preserve">reprezentowanym przez …, </w:t>
      </w:r>
    </w:p>
    <w:p w14:paraId="3757BF43" w14:textId="77777777" w:rsidR="00507BDB" w:rsidRPr="00507BDB" w:rsidRDefault="00507BDB" w:rsidP="00507BDB">
      <w:pPr>
        <w:pBdr>
          <w:top w:val="nil"/>
          <w:left w:val="nil"/>
          <w:bottom w:val="nil"/>
          <w:right w:val="nil"/>
          <w:between w:val="nil"/>
        </w:pBdr>
        <w:jc w:val="both"/>
        <w:rPr>
          <w:rFonts w:asciiTheme="minorHAnsi" w:eastAsia="Calibri" w:hAnsiTheme="minorHAnsi" w:cstheme="minorHAnsi"/>
        </w:rPr>
      </w:pPr>
      <w:r w:rsidRPr="00507BDB">
        <w:rPr>
          <w:rFonts w:asciiTheme="minorHAnsi" w:eastAsia="Calibri" w:hAnsiTheme="minorHAnsi" w:cstheme="minorHAnsi"/>
        </w:rPr>
        <w:t xml:space="preserve">zwanym dalej </w:t>
      </w:r>
      <w:r w:rsidRPr="00507BDB">
        <w:rPr>
          <w:rFonts w:asciiTheme="minorHAnsi" w:eastAsia="Calibri" w:hAnsiTheme="minorHAnsi" w:cstheme="minorHAnsi"/>
          <w:b/>
        </w:rPr>
        <w:t>Wykonawcą</w:t>
      </w:r>
    </w:p>
    <w:p w14:paraId="3757BF44" w14:textId="77777777" w:rsidR="00507BDB" w:rsidRPr="00507BDB" w:rsidRDefault="00507BDB" w:rsidP="00507BDB">
      <w:pPr>
        <w:pBdr>
          <w:top w:val="nil"/>
          <w:left w:val="nil"/>
          <w:bottom w:val="nil"/>
          <w:right w:val="nil"/>
          <w:between w:val="nil"/>
        </w:pBdr>
        <w:rPr>
          <w:rFonts w:asciiTheme="minorHAnsi" w:eastAsia="Calibri" w:hAnsiTheme="minorHAnsi" w:cstheme="minorHAnsi"/>
        </w:rPr>
      </w:pPr>
    </w:p>
    <w:p w14:paraId="3757BF45" w14:textId="77777777" w:rsidR="00507BDB" w:rsidRPr="00507BDB" w:rsidRDefault="00507BDB" w:rsidP="00507BDB">
      <w:pPr>
        <w:pBdr>
          <w:top w:val="nil"/>
          <w:left w:val="nil"/>
          <w:bottom w:val="nil"/>
          <w:right w:val="nil"/>
          <w:between w:val="nil"/>
        </w:pBdr>
        <w:rPr>
          <w:rFonts w:asciiTheme="minorHAnsi" w:eastAsia="Calibri" w:hAnsiTheme="minorHAnsi" w:cstheme="minorHAnsi"/>
        </w:rPr>
      </w:pPr>
      <w:r w:rsidRPr="00507BDB">
        <w:rPr>
          <w:rFonts w:asciiTheme="minorHAnsi" w:eastAsia="Calibri" w:hAnsiTheme="minorHAnsi" w:cstheme="minorHAnsi"/>
        </w:rPr>
        <w:t>o następującej treści:</w:t>
      </w:r>
    </w:p>
    <w:p w14:paraId="3757BF46" w14:textId="77777777" w:rsidR="00507BDB" w:rsidRPr="00507BDB" w:rsidRDefault="00507BDB" w:rsidP="00507BDB">
      <w:pPr>
        <w:pBdr>
          <w:top w:val="nil"/>
          <w:left w:val="nil"/>
          <w:bottom w:val="nil"/>
          <w:right w:val="nil"/>
          <w:between w:val="nil"/>
        </w:pBdr>
        <w:rPr>
          <w:rFonts w:asciiTheme="minorHAnsi" w:eastAsia="Calibri" w:hAnsiTheme="minorHAnsi" w:cstheme="minorHAnsi"/>
          <w:color w:val="FF0000"/>
        </w:rPr>
      </w:pPr>
    </w:p>
    <w:p w14:paraId="3757BF47" w14:textId="77777777" w:rsidR="00507BDB" w:rsidRPr="00507BDB" w:rsidRDefault="00507BDB" w:rsidP="00507BDB">
      <w:pPr>
        <w:pBdr>
          <w:top w:val="nil"/>
          <w:left w:val="nil"/>
          <w:bottom w:val="nil"/>
          <w:right w:val="nil"/>
          <w:between w:val="nil"/>
        </w:pBdr>
        <w:jc w:val="center"/>
        <w:rPr>
          <w:rFonts w:asciiTheme="minorHAnsi" w:eastAsia="Calibri" w:hAnsiTheme="minorHAnsi" w:cstheme="minorHAnsi"/>
        </w:rPr>
      </w:pPr>
      <w:r w:rsidRPr="00507BDB">
        <w:rPr>
          <w:rFonts w:asciiTheme="minorHAnsi" w:eastAsia="Calibri" w:hAnsiTheme="minorHAnsi" w:cstheme="minorHAnsi"/>
          <w:b/>
        </w:rPr>
        <w:t>§ 1</w:t>
      </w:r>
    </w:p>
    <w:p w14:paraId="3757BF48" w14:textId="24D008A6" w:rsidR="00507BDB" w:rsidRPr="004E09F6" w:rsidRDefault="00507BDB" w:rsidP="00507BDB">
      <w:pPr>
        <w:pStyle w:val="Akapitzlist"/>
        <w:numPr>
          <w:ilvl w:val="0"/>
          <w:numId w:val="14"/>
        </w:numPr>
        <w:pBdr>
          <w:top w:val="nil"/>
          <w:left w:val="nil"/>
          <w:bottom w:val="nil"/>
          <w:right w:val="nil"/>
          <w:between w:val="nil"/>
        </w:pBdr>
        <w:spacing w:line="240" w:lineRule="auto"/>
        <w:jc w:val="both"/>
        <w:rPr>
          <w:rFonts w:asciiTheme="minorHAnsi" w:hAnsiTheme="minorHAnsi" w:cstheme="minorHAnsi"/>
          <w:sz w:val="20"/>
          <w:szCs w:val="20"/>
        </w:rPr>
      </w:pPr>
      <w:r w:rsidRPr="004E09F6">
        <w:rPr>
          <w:rFonts w:asciiTheme="minorHAnsi" w:hAnsiTheme="minorHAnsi" w:cstheme="minorHAnsi"/>
          <w:sz w:val="20"/>
          <w:szCs w:val="20"/>
        </w:rPr>
        <w:t xml:space="preserve">Strony oświadczają, że Umowa została zawarta w wyniku złożonej przez Wykonawcę oferty w odpowiedzi na zapytania ofertowe dotyczące zaprojektowania i implementacji procesu dydaktycznego w postaci </w:t>
      </w:r>
      <w:r w:rsidR="00C754DD" w:rsidRPr="004E09F6">
        <w:rPr>
          <w:rFonts w:asciiTheme="minorHAnsi" w:hAnsiTheme="minorHAnsi" w:cstheme="minorHAnsi"/>
          <w:sz w:val="20"/>
          <w:szCs w:val="20"/>
        </w:rPr>
        <w:t xml:space="preserve">materiałów </w:t>
      </w:r>
      <w:r w:rsidRPr="004E09F6">
        <w:rPr>
          <w:rFonts w:asciiTheme="minorHAnsi" w:hAnsiTheme="minorHAnsi" w:cstheme="minorHAnsi"/>
          <w:sz w:val="20"/>
          <w:szCs w:val="20"/>
        </w:rPr>
        <w:t>e-learningowych do 10 kursów w formie e-learningowej, w języku angielskim, w wymiarze 160h (16 h każdy), realizowanych  przez osoby dorosłe, do wykorzystania w formule online,</w:t>
      </w:r>
      <w:r w:rsidRPr="004E09F6">
        <w:rPr>
          <w:rFonts w:asciiTheme="minorHAnsi" w:eastAsia="Calibri" w:hAnsiTheme="minorHAnsi" w:cstheme="minorHAnsi"/>
          <w:sz w:val="20"/>
          <w:szCs w:val="20"/>
        </w:rPr>
        <w:t xml:space="preserve"> ogłoszone przez Zamawiającego w dniu </w:t>
      </w:r>
      <w:r w:rsidR="004E09F6">
        <w:rPr>
          <w:rFonts w:asciiTheme="minorHAnsi" w:eastAsia="Calibri" w:hAnsiTheme="minorHAnsi" w:cstheme="minorHAnsi"/>
          <w:sz w:val="20"/>
          <w:szCs w:val="20"/>
        </w:rPr>
        <w:t>4</w:t>
      </w:r>
      <w:r w:rsidRPr="004E09F6">
        <w:rPr>
          <w:rFonts w:asciiTheme="minorHAnsi" w:eastAsia="Calibri" w:hAnsiTheme="minorHAnsi" w:cstheme="minorHAnsi"/>
          <w:sz w:val="20"/>
          <w:szCs w:val="20"/>
        </w:rPr>
        <w:t>.11.2019r.</w:t>
      </w:r>
    </w:p>
    <w:p w14:paraId="3757BF49" w14:textId="77777777" w:rsidR="00507BDB" w:rsidRPr="00507BDB" w:rsidRDefault="00507BDB" w:rsidP="00507BDB">
      <w:pPr>
        <w:pBdr>
          <w:top w:val="nil"/>
          <w:left w:val="nil"/>
          <w:bottom w:val="nil"/>
          <w:right w:val="nil"/>
          <w:between w:val="nil"/>
        </w:pBdr>
        <w:jc w:val="center"/>
        <w:rPr>
          <w:rFonts w:asciiTheme="minorHAnsi" w:eastAsia="Calibri" w:hAnsiTheme="minorHAnsi" w:cstheme="minorHAnsi"/>
        </w:rPr>
      </w:pPr>
    </w:p>
    <w:p w14:paraId="3757BF4A" w14:textId="77777777" w:rsidR="00507BDB" w:rsidRPr="00507BDB" w:rsidRDefault="00507BDB" w:rsidP="00507BDB">
      <w:pPr>
        <w:pBdr>
          <w:top w:val="nil"/>
          <w:left w:val="nil"/>
          <w:bottom w:val="nil"/>
          <w:right w:val="nil"/>
          <w:between w:val="nil"/>
        </w:pBdr>
        <w:jc w:val="center"/>
        <w:rPr>
          <w:rFonts w:asciiTheme="minorHAnsi" w:eastAsia="Calibri" w:hAnsiTheme="minorHAnsi" w:cstheme="minorHAnsi"/>
        </w:rPr>
      </w:pPr>
      <w:r w:rsidRPr="00507BDB">
        <w:rPr>
          <w:rFonts w:asciiTheme="minorHAnsi" w:eastAsia="Calibri" w:hAnsiTheme="minorHAnsi" w:cstheme="minorHAnsi"/>
          <w:b/>
        </w:rPr>
        <w:t>§ 2</w:t>
      </w:r>
    </w:p>
    <w:p w14:paraId="3757BF4B" w14:textId="77777777" w:rsidR="00507BDB" w:rsidRPr="00507BDB" w:rsidRDefault="00507BDB" w:rsidP="00507BDB">
      <w:pPr>
        <w:numPr>
          <w:ilvl w:val="0"/>
          <w:numId w:val="9"/>
        </w:numPr>
        <w:pBdr>
          <w:top w:val="nil"/>
          <w:left w:val="nil"/>
          <w:bottom w:val="nil"/>
          <w:right w:val="nil"/>
          <w:between w:val="nil"/>
        </w:pBdr>
        <w:ind w:left="426"/>
        <w:jc w:val="both"/>
        <w:rPr>
          <w:rFonts w:asciiTheme="minorHAnsi" w:eastAsia="Calibri" w:hAnsiTheme="minorHAnsi" w:cstheme="minorHAnsi"/>
        </w:rPr>
      </w:pPr>
      <w:r w:rsidRPr="00507BDB">
        <w:rPr>
          <w:rFonts w:asciiTheme="minorHAnsi" w:eastAsia="Calibri" w:hAnsiTheme="minorHAnsi" w:cstheme="minorHAnsi"/>
        </w:rPr>
        <w:t xml:space="preserve">Przedmiotem zamówienia jest usługa </w:t>
      </w:r>
      <w:r w:rsidR="00C754DD" w:rsidRPr="00507BDB">
        <w:rPr>
          <w:rFonts w:asciiTheme="minorHAnsi" w:eastAsia="Arial" w:hAnsiTheme="minorHAnsi" w:cstheme="minorHAnsi"/>
        </w:rPr>
        <w:t>dotyczące zaprojektowania</w:t>
      </w:r>
      <w:r w:rsidR="00C754DD" w:rsidRPr="006C1A14">
        <w:rPr>
          <w:rFonts w:asciiTheme="minorHAnsi" w:eastAsia="Arial" w:hAnsiTheme="minorHAnsi" w:cstheme="minorHAnsi"/>
        </w:rPr>
        <w:t xml:space="preserve"> i implementacj</w:t>
      </w:r>
      <w:r w:rsidR="00C754DD" w:rsidRPr="00507BDB">
        <w:rPr>
          <w:rFonts w:asciiTheme="minorHAnsi" w:eastAsia="Arial" w:hAnsiTheme="minorHAnsi" w:cstheme="minorHAnsi"/>
        </w:rPr>
        <w:t>i</w:t>
      </w:r>
      <w:r w:rsidR="00C754DD" w:rsidRPr="006C1A14">
        <w:rPr>
          <w:rFonts w:asciiTheme="minorHAnsi" w:eastAsia="Arial" w:hAnsiTheme="minorHAnsi" w:cstheme="minorHAnsi"/>
        </w:rPr>
        <w:t xml:space="preserve"> procesu dydaktycznego w postaci </w:t>
      </w:r>
      <w:r w:rsidR="00C754DD">
        <w:rPr>
          <w:rFonts w:asciiTheme="minorHAnsi" w:eastAsia="Arial" w:hAnsiTheme="minorHAnsi" w:cstheme="minorHAnsi"/>
        </w:rPr>
        <w:t>materiałów e</w:t>
      </w:r>
      <w:r w:rsidR="00C754DD" w:rsidRPr="006C1A14">
        <w:rPr>
          <w:rFonts w:asciiTheme="minorHAnsi" w:eastAsia="Arial" w:hAnsiTheme="minorHAnsi" w:cstheme="minorHAnsi"/>
        </w:rPr>
        <w:t>-learningowych do 10 kursów  w formie e-learningowej, w języku angielskim, w wymiarze 160h (16 h każdy), realizowanych  przez osoby dorosłe</w:t>
      </w:r>
      <w:r w:rsidRPr="00507BDB">
        <w:rPr>
          <w:rFonts w:asciiTheme="minorHAnsi" w:eastAsia="Calibri" w:hAnsiTheme="minorHAnsi" w:cstheme="minorHAnsi"/>
        </w:rPr>
        <w:t>, do wykorzystania w formule online.</w:t>
      </w:r>
    </w:p>
    <w:p w14:paraId="3757BF4C" w14:textId="77777777" w:rsidR="00507BDB" w:rsidRPr="00507BDB" w:rsidRDefault="00507BDB" w:rsidP="00507BDB">
      <w:pPr>
        <w:numPr>
          <w:ilvl w:val="0"/>
          <w:numId w:val="9"/>
        </w:numPr>
        <w:pBdr>
          <w:top w:val="nil"/>
          <w:left w:val="nil"/>
          <w:bottom w:val="nil"/>
          <w:right w:val="nil"/>
          <w:between w:val="nil"/>
        </w:pBdr>
        <w:ind w:left="426"/>
        <w:jc w:val="both"/>
        <w:rPr>
          <w:rFonts w:asciiTheme="minorHAnsi" w:eastAsia="Calibri" w:hAnsiTheme="minorHAnsi" w:cstheme="minorHAnsi"/>
        </w:rPr>
      </w:pPr>
      <w:r w:rsidRPr="00507BDB">
        <w:rPr>
          <w:rFonts w:asciiTheme="minorHAnsi" w:eastAsia="Calibri" w:hAnsiTheme="minorHAnsi" w:cstheme="minorHAnsi"/>
        </w:rPr>
        <w:t>Po zaprojektowaniu i implementacji każdego</w:t>
      </w:r>
      <w:r w:rsidR="00C754DD">
        <w:rPr>
          <w:rFonts w:asciiTheme="minorHAnsi" w:eastAsia="Calibri" w:hAnsiTheme="minorHAnsi" w:cstheme="minorHAnsi"/>
        </w:rPr>
        <w:t xml:space="preserve"> materiału</w:t>
      </w:r>
      <w:r w:rsidRPr="00507BDB">
        <w:rPr>
          <w:rFonts w:asciiTheme="minorHAnsi" w:eastAsia="Calibri" w:hAnsiTheme="minorHAnsi" w:cstheme="minorHAnsi"/>
        </w:rPr>
        <w:t>, wskazanego w specyfikacji technicznej do przedmiotu Umowy, stanowiącej załącznik nr 1 do niniejszej Umowy Zamawiający dokona odbioru tej części przedmiotu Umowy. Odbiór części przedmiotu Umowy będzie polegał na sporządzeniu, na piśmie pod rygorem nieważności protokołu zdawczo-odbiorczego, którego wzór stanowi Załącznik nr 3 Umowy, bez stwierdzenia przez Zamawiającego wad i usterek. W przypadku stwierdzenia wad, bądź usterek Zamawiający ma prawo odmówić podpisania protokołu zdawczo-odbiorczego.</w:t>
      </w:r>
    </w:p>
    <w:p w14:paraId="3757BF4D" w14:textId="77777777" w:rsidR="00507BDB" w:rsidRPr="00507BDB" w:rsidRDefault="00507BDB" w:rsidP="00507BDB">
      <w:pPr>
        <w:numPr>
          <w:ilvl w:val="0"/>
          <w:numId w:val="9"/>
        </w:numPr>
        <w:pBdr>
          <w:top w:val="nil"/>
          <w:left w:val="nil"/>
          <w:bottom w:val="nil"/>
          <w:right w:val="nil"/>
          <w:between w:val="nil"/>
        </w:pBdr>
        <w:ind w:left="426" w:hanging="426"/>
        <w:jc w:val="both"/>
        <w:rPr>
          <w:rFonts w:asciiTheme="minorHAnsi" w:eastAsia="Calibri" w:hAnsiTheme="minorHAnsi" w:cstheme="minorHAnsi"/>
        </w:rPr>
      </w:pPr>
      <w:r w:rsidRPr="00507BDB">
        <w:rPr>
          <w:rFonts w:asciiTheme="minorHAnsi" w:eastAsia="Calibri" w:hAnsiTheme="minorHAnsi" w:cstheme="minorHAnsi"/>
        </w:rPr>
        <w:t>W przypadku stwierdzenia w trakcie odbioru, że przedmiot umowy zawiera wady bądź usterki Wykonawca zobowiązany jest do ich naprawienia w ciągu 10 dni roboczych od dnia ich stwierdzenia.</w:t>
      </w:r>
    </w:p>
    <w:p w14:paraId="3757BF4E" w14:textId="77777777" w:rsidR="00507BDB" w:rsidRPr="00507BDB" w:rsidRDefault="00507BDB" w:rsidP="00507BDB">
      <w:pPr>
        <w:numPr>
          <w:ilvl w:val="0"/>
          <w:numId w:val="9"/>
        </w:numPr>
        <w:pBdr>
          <w:top w:val="nil"/>
          <w:left w:val="nil"/>
          <w:bottom w:val="nil"/>
          <w:right w:val="nil"/>
          <w:between w:val="nil"/>
        </w:pBdr>
        <w:ind w:left="426" w:hanging="426"/>
        <w:jc w:val="both"/>
        <w:rPr>
          <w:rFonts w:asciiTheme="minorHAnsi" w:eastAsia="Calibri" w:hAnsiTheme="minorHAnsi" w:cstheme="minorHAnsi"/>
        </w:rPr>
      </w:pPr>
      <w:r w:rsidRPr="00507BDB">
        <w:rPr>
          <w:rFonts w:asciiTheme="minorHAnsi" w:eastAsia="Calibri" w:hAnsiTheme="minorHAnsi" w:cstheme="minorHAnsi"/>
        </w:rPr>
        <w:t xml:space="preserve">W przypadku naprawienia wad i usterek, o których mowa w ust. 2 i 3 powyżej Zamawiający rozpoczyna procedurę ponownego odbioru zgodnie z ust. 3 i 4. </w:t>
      </w:r>
    </w:p>
    <w:p w14:paraId="3757BF4F" w14:textId="77777777" w:rsidR="00507BDB" w:rsidRPr="00507BDB" w:rsidRDefault="00507BDB" w:rsidP="00507BDB">
      <w:pPr>
        <w:numPr>
          <w:ilvl w:val="0"/>
          <w:numId w:val="9"/>
        </w:numPr>
        <w:pBdr>
          <w:top w:val="nil"/>
          <w:left w:val="nil"/>
          <w:bottom w:val="nil"/>
          <w:right w:val="nil"/>
          <w:between w:val="nil"/>
        </w:pBdr>
        <w:ind w:left="426" w:hanging="426"/>
        <w:jc w:val="both"/>
        <w:rPr>
          <w:rFonts w:asciiTheme="minorHAnsi" w:eastAsia="Calibri" w:hAnsiTheme="minorHAnsi" w:cstheme="minorHAnsi"/>
        </w:rPr>
      </w:pPr>
      <w:r w:rsidRPr="00507BDB">
        <w:rPr>
          <w:rFonts w:asciiTheme="minorHAnsi" w:eastAsia="Calibri" w:hAnsiTheme="minorHAnsi" w:cstheme="minorHAnsi"/>
        </w:rPr>
        <w:t>Opracowanie ww. elementów nastąpi na podstawie treści i innych materiałów dydaktycznych dostarczonych przez Zamawiającego Wykonawcy.</w:t>
      </w:r>
    </w:p>
    <w:p w14:paraId="3757BF50" w14:textId="77777777" w:rsidR="00507BDB" w:rsidRPr="00507BDB" w:rsidRDefault="00507BDB" w:rsidP="00507BDB">
      <w:pPr>
        <w:numPr>
          <w:ilvl w:val="0"/>
          <w:numId w:val="9"/>
        </w:numPr>
        <w:pBdr>
          <w:top w:val="nil"/>
          <w:left w:val="nil"/>
          <w:bottom w:val="nil"/>
          <w:right w:val="nil"/>
          <w:between w:val="nil"/>
        </w:pBdr>
        <w:ind w:left="426" w:hanging="426"/>
        <w:jc w:val="both"/>
        <w:rPr>
          <w:rFonts w:asciiTheme="minorHAnsi" w:eastAsia="Calibri" w:hAnsiTheme="minorHAnsi" w:cstheme="minorHAnsi"/>
        </w:rPr>
      </w:pPr>
      <w:r w:rsidRPr="00507BDB">
        <w:rPr>
          <w:rFonts w:asciiTheme="minorHAnsi" w:eastAsia="Calibri" w:hAnsiTheme="minorHAnsi" w:cstheme="minorHAnsi"/>
        </w:rPr>
        <w:t xml:space="preserve">Wykonawca jest zobowiązany do informowania Zamawiającego o stanie realizacji umowy oraz demonstrowania stanu realizacji w środowisku odbioru przedmiotu umowy na każde zapytanie Zamawiającego. </w:t>
      </w:r>
    </w:p>
    <w:p w14:paraId="3757BF51" w14:textId="77777777" w:rsidR="00507BDB" w:rsidRPr="00507BDB" w:rsidRDefault="00507BDB" w:rsidP="00507BDB">
      <w:pPr>
        <w:numPr>
          <w:ilvl w:val="0"/>
          <w:numId w:val="9"/>
        </w:numPr>
        <w:pBdr>
          <w:top w:val="nil"/>
          <w:left w:val="nil"/>
          <w:bottom w:val="nil"/>
          <w:right w:val="nil"/>
          <w:between w:val="nil"/>
        </w:pBdr>
        <w:ind w:left="426" w:hanging="426"/>
        <w:jc w:val="both"/>
        <w:rPr>
          <w:rFonts w:asciiTheme="minorHAnsi" w:eastAsia="Calibri" w:hAnsiTheme="minorHAnsi" w:cstheme="minorHAnsi"/>
        </w:rPr>
      </w:pPr>
      <w:r w:rsidRPr="00507BDB">
        <w:rPr>
          <w:rFonts w:asciiTheme="minorHAnsi" w:eastAsia="Calibri" w:hAnsiTheme="minorHAnsi" w:cstheme="minorHAnsi"/>
        </w:rPr>
        <w:t xml:space="preserve">Każdy z </w:t>
      </w:r>
      <w:r w:rsidR="00C754DD">
        <w:rPr>
          <w:rFonts w:asciiTheme="minorHAnsi" w:eastAsia="Calibri" w:hAnsiTheme="minorHAnsi" w:cstheme="minorHAnsi"/>
        </w:rPr>
        <w:t>materiałów</w:t>
      </w:r>
      <w:r w:rsidRPr="00507BDB">
        <w:rPr>
          <w:rFonts w:asciiTheme="minorHAnsi" w:eastAsia="Calibri" w:hAnsiTheme="minorHAnsi" w:cstheme="minorHAnsi"/>
        </w:rPr>
        <w:t xml:space="preserve"> zostanie opracowany w formie e-learning na platformie zdalnego nauczania - </w:t>
      </w:r>
      <w:proofErr w:type="spellStart"/>
      <w:r w:rsidRPr="00507BDB">
        <w:rPr>
          <w:rFonts w:asciiTheme="minorHAnsi" w:eastAsia="Calibri" w:hAnsiTheme="minorHAnsi" w:cstheme="minorHAnsi"/>
        </w:rPr>
        <w:t>Moodle</w:t>
      </w:r>
      <w:proofErr w:type="spellEnd"/>
      <w:r w:rsidRPr="00507BDB">
        <w:rPr>
          <w:rFonts w:asciiTheme="minorHAnsi" w:eastAsia="Calibri" w:hAnsiTheme="minorHAnsi" w:cstheme="minorHAnsi"/>
        </w:rPr>
        <w:t xml:space="preserve"> w wersji 3.7+ powołanej do życia przez Wykonawcę w celu realizacji przedmiotu umowy. Dodatkowo kursy wraz ze wszystkimi edytowalnymi materiałami źródłowymi zasobów i aktywności zostaną przekazane Zamawiającemu. Wykonawca zapewni dostępność środowiska testowego na poziomie 95% (SLA 95%) w skali roku.</w:t>
      </w:r>
    </w:p>
    <w:p w14:paraId="3757BF52" w14:textId="77777777" w:rsidR="00507BDB" w:rsidRPr="00507BDB" w:rsidRDefault="00507BDB" w:rsidP="00507BDB">
      <w:pPr>
        <w:numPr>
          <w:ilvl w:val="0"/>
          <w:numId w:val="9"/>
        </w:numPr>
        <w:pBdr>
          <w:top w:val="nil"/>
          <w:left w:val="nil"/>
          <w:bottom w:val="nil"/>
          <w:right w:val="nil"/>
          <w:between w:val="nil"/>
        </w:pBdr>
        <w:ind w:left="426" w:hanging="426"/>
        <w:jc w:val="both"/>
        <w:rPr>
          <w:rFonts w:asciiTheme="minorHAnsi" w:eastAsia="Calibri" w:hAnsiTheme="minorHAnsi" w:cstheme="minorHAnsi"/>
        </w:rPr>
      </w:pPr>
      <w:r w:rsidRPr="00507BDB">
        <w:rPr>
          <w:rFonts w:asciiTheme="minorHAnsi" w:eastAsia="Calibri" w:hAnsiTheme="minorHAnsi" w:cstheme="minorHAnsi"/>
        </w:rPr>
        <w:t>Wykonawca ponosi całkowitą i wyłączną odpowiedzialność za szkody wyrządzone Zamawiającemu lub osobom trzecim będące skutkiem nie zrealizowania umowy w terminie.</w:t>
      </w:r>
    </w:p>
    <w:p w14:paraId="3757BF53" w14:textId="77777777" w:rsidR="00507BDB" w:rsidRPr="00507BDB" w:rsidRDefault="00507BDB" w:rsidP="00507BDB">
      <w:pPr>
        <w:numPr>
          <w:ilvl w:val="0"/>
          <w:numId w:val="9"/>
        </w:numPr>
        <w:pBdr>
          <w:top w:val="nil"/>
          <w:left w:val="nil"/>
          <w:bottom w:val="nil"/>
          <w:right w:val="nil"/>
          <w:between w:val="nil"/>
        </w:pBdr>
        <w:ind w:left="426" w:hanging="426"/>
        <w:jc w:val="both"/>
        <w:rPr>
          <w:rFonts w:asciiTheme="minorHAnsi" w:eastAsia="Calibri" w:hAnsiTheme="minorHAnsi" w:cstheme="minorHAnsi"/>
        </w:rPr>
      </w:pPr>
      <w:r w:rsidRPr="00507BDB">
        <w:rPr>
          <w:rFonts w:asciiTheme="minorHAnsi" w:eastAsia="Calibri" w:hAnsiTheme="minorHAnsi" w:cstheme="minorHAnsi"/>
        </w:rPr>
        <w:t>Wykonawca jest zobowiązany do realizacji Umowy zgodnie ze specyfikacją techniczną, stanowiącą załącznik nr 1 umowy i stosowania się w trakcie jej realizacji do wszelkich zaleceń Zamawiającego.</w:t>
      </w:r>
    </w:p>
    <w:p w14:paraId="3757BF54" w14:textId="77777777" w:rsidR="00507BDB" w:rsidRPr="00507BDB" w:rsidRDefault="00507BDB" w:rsidP="00507BDB">
      <w:pPr>
        <w:rPr>
          <w:rFonts w:asciiTheme="minorHAnsi" w:eastAsia="Calibri" w:hAnsiTheme="minorHAnsi" w:cstheme="minorHAnsi"/>
          <w:b/>
        </w:rPr>
      </w:pPr>
    </w:p>
    <w:p w14:paraId="3757BF55" w14:textId="77777777" w:rsidR="00507BDB" w:rsidRPr="00507BDB" w:rsidRDefault="00507BDB" w:rsidP="00507BDB">
      <w:pPr>
        <w:pBdr>
          <w:top w:val="nil"/>
          <w:left w:val="nil"/>
          <w:bottom w:val="nil"/>
          <w:right w:val="nil"/>
          <w:between w:val="nil"/>
        </w:pBdr>
        <w:jc w:val="center"/>
        <w:rPr>
          <w:rFonts w:asciiTheme="minorHAnsi" w:eastAsia="Calibri" w:hAnsiTheme="minorHAnsi" w:cstheme="minorHAnsi"/>
        </w:rPr>
      </w:pPr>
      <w:r w:rsidRPr="00507BDB">
        <w:rPr>
          <w:rFonts w:asciiTheme="minorHAnsi" w:eastAsia="Calibri" w:hAnsiTheme="minorHAnsi" w:cstheme="minorHAnsi"/>
          <w:b/>
        </w:rPr>
        <w:t>§ 3</w:t>
      </w:r>
    </w:p>
    <w:p w14:paraId="3757BF56" w14:textId="77777777" w:rsidR="00507BDB" w:rsidRPr="00507BDB" w:rsidRDefault="00507BDB" w:rsidP="00507BDB">
      <w:pPr>
        <w:numPr>
          <w:ilvl w:val="0"/>
          <w:numId w:val="6"/>
        </w:numPr>
        <w:pBdr>
          <w:top w:val="nil"/>
          <w:left w:val="nil"/>
          <w:bottom w:val="nil"/>
          <w:right w:val="nil"/>
          <w:between w:val="nil"/>
        </w:pBdr>
        <w:ind w:left="357" w:hanging="357"/>
        <w:jc w:val="both"/>
        <w:rPr>
          <w:rFonts w:asciiTheme="minorHAnsi" w:eastAsia="Calibri" w:hAnsiTheme="minorHAnsi" w:cstheme="minorHAnsi"/>
        </w:rPr>
      </w:pPr>
      <w:r w:rsidRPr="00507BDB">
        <w:rPr>
          <w:rFonts w:asciiTheme="minorHAnsi" w:eastAsia="Calibri" w:hAnsiTheme="minorHAnsi" w:cstheme="minorHAnsi"/>
        </w:rPr>
        <w:t xml:space="preserve">Realizacja przedmiotu umowy, o którym mowa w § 2 ust. 1 nastąpi w okresie </w:t>
      </w:r>
      <w:r w:rsidRPr="004E09F6">
        <w:rPr>
          <w:rFonts w:asciiTheme="minorHAnsi" w:eastAsia="Calibri" w:hAnsiTheme="minorHAnsi" w:cstheme="minorHAnsi"/>
        </w:rPr>
        <w:t>1</w:t>
      </w:r>
      <w:r w:rsidR="00C754DD" w:rsidRPr="004E09F6">
        <w:rPr>
          <w:rFonts w:asciiTheme="minorHAnsi" w:eastAsia="Calibri" w:hAnsiTheme="minorHAnsi" w:cstheme="minorHAnsi"/>
        </w:rPr>
        <w:t>8</w:t>
      </w:r>
      <w:r w:rsidRPr="004E09F6">
        <w:rPr>
          <w:rFonts w:asciiTheme="minorHAnsi" w:eastAsia="Calibri" w:hAnsiTheme="minorHAnsi" w:cstheme="minorHAnsi"/>
        </w:rPr>
        <w:t xml:space="preserve"> listopada 2019 roku – 31 </w:t>
      </w:r>
      <w:r w:rsidR="00C754DD" w:rsidRPr="004E09F6">
        <w:rPr>
          <w:rFonts w:asciiTheme="minorHAnsi" w:eastAsia="Calibri" w:hAnsiTheme="minorHAnsi" w:cstheme="minorHAnsi"/>
        </w:rPr>
        <w:t>październik 2020</w:t>
      </w:r>
      <w:r w:rsidRPr="004E09F6">
        <w:rPr>
          <w:rFonts w:asciiTheme="minorHAnsi" w:eastAsia="Calibri" w:hAnsiTheme="minorHAnsi" w:cstheme="minorHAnsi"/>
        </w:rPr>
        <w:t xml:space="preserve"> roku. Ramowy harmonogram przygotowania poszczególnych </w:t>
      </w:r>
      <w:r w:rsidR="00C754DD" w:rsidRPr="004E09F6">
        <w:rPr>
          <w:rFonts w:asciiTheme="minorHAnsi" w:eastAsia="Calibri" w:hAnsiTheme="minorHAnsi" w:cstheme="minorHAnsi"/>
        </w:rPr>
        <w:t xml:space="preserve">materiałów </w:t>
      </w:r>
      <w:r w:rsidRPr="004E09F6">
        <w:rPr>
          <w:rFonts w:asciiTheme="minorHAnsi" w:eastAsia="Calibri" w:hAnsiTheme="minorHAnsi" w:cstheme="minorHAnsi"/>
        </w:rPr>
        <w:t xml:space="preserve">do stanowi załącznik </w:t>
      </w:r>
      <w:r w:rsidRPr="00507BDB">
        <w:rPr>
          <w:rFonts w:asciiTheme="minorHAnsi" w:eastAsia="Calibri" w:hAnsiTheme="minorHAnsi" w:cstheme="minorHAnsi"/>
        </w:rPr>
        <w:t xml:space="preserve">nr 2 do niniejszej umowy. Szczegóły harmonogramu wykonania poszczególnych </w:t>
      </w:r>
      <w:r w:rsidR="00C754DD">
        <w:rPr>
          <w:rFonts w:asciiTheme="minorHAnsi" w:eastAsia="Calibri" w:hAnsiTheme="minorHAnsi" w:cstheme="minorHAnsi"/>
        </w:rPr>
        <w:t xml:space="preserve">materiałów </w:t>
      </w:r>
      <w:r w:rsidRPr="00507BDB">
        <w:rPr>
          <w:rFonts w:asciiTheme="minorHAnsi" w:eastAsia="Calibri" w:hAnsiTheme="minorHAnsi" w:cstheme="minorHAnsi"/>
        </w:rPr>
        <w:t>będą ustalane pomiędzy stronami każdorazowo przed przystąpieniem do produkcji i implementacji danego przedmiotu.</w:t>
      </w:r>
    </w:p>
    <w:p w14:paraId="3757BF57" w14:textId="77777777" w:rsidR="00507BDB" w:rsidRPr="00507BDB" w:rsidRDefault="00507BDB" w:rsidP="00507BDB">
      <w:pPr>
        <w:numPr>
          <w:ilvl w:val="0"/>
          <w:numId w:val="6"/>
        </w:numPr>
        <w:pBdr>
          <w:top w:val="nil"/>
          <w:left w:val="nil"/>
          <w:bottom w:val="nil"/>
          <w:right w:val="nil"/>
          <w:between w:val="nil"/>
        </w:pBdr>
        <w:ind w:left="357" w:hanging="357"/>
        <w:jc w:val="both"/>
        <w:rPr>
          <w:rFonts w:asciiTheme="minorHAnsi" w:eastAsia="Calibri" w:hAnsiTheme="minorHAnsi" w:cstheme="minorHAnsi"/>
        </w:rPr>
      </w:pPr>
      <w:r w:rsidRPr="00507BDB">
        <w:rPr>
          <w:rFonts w:asciiTheme="minorHAnsi" w:eastAsia="Calibri" w:hAnsiTheme="minorHAnsi" w:cstheme="minorHAnsi"/>
        </w:rPr>
        <w:lastRenderedPageBreak/>
        <w:t>Niezależnie od późniejszych ustaleń między stronami realizacja przedmiotu Umowy musi zostać ukończona do dnia</w:t>
      </w:r>
      <w:r w:rsidRPr="00507BDB">
        <w:rPr>
          <w:rFonts w:asciiTheme="minorHAnsi" w:eastAsia="Calibri" w:hAnsiTheme="minorHAnsi" w:cstheme="minorHAnsi"/>
          <w:b/>
        </w:rPr>
        <w:t xml:space="preserve"> 31 </w:t>
      </w:r>
      <w:r w:rsidR="00C754DD">
        <w:rPr>
          <w:rFonts w:asciiTheme="minorHAnsi" w:eastAsia="Calibri" w:hAnsiTheme="minorHAnsi" w:cstheme="minorHAnsi"/>
          <w:b/>
        </w:rPr>
        <w:t xml:space="preserve">października 2020 </w:t>
      </w:r>
      <w:r w:rsidRPr="00507BDB">
        <w:rPr>
          <w:rFonts w:asciiTheme="minorHAnsi" w:eastAsia="Calibri" w:hAnsiTheme="minorHAnsi" w:cstheme="minorHAnsi"/>
          <w:b/>
        </w:rPr>
        <w:t>roku.</w:t>
      </w:r>
    </w:p>
    <w:p w14:paraId="3757BF58" w14:textId="77777777" w:rsidR="00507BDB" w:rsidRPr="00507BDB" w:rsidRDefault="00507BDB" w:rsidP="00507BDB">
      <w:pPr>
        <w:numPr>
          <w:ilvl w:val="0"/>
          <w:numId w:val="6"/>
        </w:numPr>
        <w:pBdr>
          <w:top w:val="nil"/>
          <w:left w:val="nil"/>
          <w:bottom w:val="nil"/>
          <w:right w:val="nil"/>
          <w:between w:val="nil"/>
        </w:pBdr>
        <w:ind w:left="357" w:hanging="357"/>
        <w:jc w:val="both"/>
        <w:rPr>
          <w:rFonts w:asciiTheme="minorHAnsi" w:eastAsia="Calibri" w:hAnsiTheme="minorHAnsi" w:cstheme="minorHAnsi"/>
        </w:rPr>
      </w:pPr>
      <w:r w:rsidRPr="00507BDB">
        <w:rPr>
          <w:rFonts w:asciiTheme="minorHAnsi" w:eastAsia="Calibri" w:hAnsiTheme="minorHAnsi" w:cstheme="minorHAnsi"/>
        </w:rPr>
        <w:t xml:space="preserve">Przesunięcie końcowej daty realizacji robót jest niemożliwe ze względu na </w:t>
      </w:r>
      <w:r w:rsidR="00C754DD">
        <w:rPr>
          <w:rFonts w:asciiTheme="minorHAnsi" w:eastAsia="Calibri" w:hAnsiTheme="minorHAnsi" w:cstheme="minorHAnsi"/>
        </w:rPr>
        <w:t>zakończenie projektu</w:t>
      </w:r>
      <w:r w:rsidRPr="00507BDB">
        <w:rPr>
          <w:rFonts w:asciiTheme="minorHAnsi" w:eastAsia="Calibri" w:hAnsiTheme="minorHAnsi" w:cstheme="minorHAnsi"/>
        </w:rPr>
        <w:t>.</w:t>
      </w:r>
    </w:p>
    <w:p w14:paraId="3757BF59" w14:textId="77777777" w:rsidR="00507BDB" w:rsidRPr="00507BDB" w:rsidRDefault="00507BDB" w:rsidP="00507BDB">
      <w:pPr>
        <w:pBdr>
          <w:top w:val="nil"/>
          <w:left w:val="nil"/>
          <w:bottom w:val="nil"/>
          <w:right w:val="nil"/>
          <w:between w:val="nil"/>
        </w:pBdr>
        <w:ind w:left="357"/>
        <w:jc w:val="both"/>
        <w:rPr>
          <w:rFonts w:asciiTheme="minorHAnsi" w:eastAsia="Calibri" w:hAnsiTheme="minorHAnsi" w:cstheme="minorHAnsi"/>
        </w:rPr>
      </w:pPr>
    </w:p>
    <w:p w14:paraId="3757BF5A" w14:textId="77777777" w:rsidR="00507BDB" w:rsidRPr="00507BDB" w:rsidRDefault="00507BDB" w:rsidP="00507BDB">
      <w:pPr>
        <w:pBdr>
          <w:top w:val="nil"/>
          <w:left w:val="nil"/>
          <w:bottom w:val="nil"/>
          <w:right w:val="nil"/>
          <w:between w:val="nil"/>
        </w:pBdr>
        <w:jc w:val="center"/>
        <w:rPr>
          <w:rFonts w:asciiTheme="minorHAnsi" w:eastAsia="Calibri" w:hAnsiTheme="minorHAnsi" w:cstheme="minorHAnsi"/>
        </w:rPr>
      </w:pPr>
      <w:r w:rsidRPr="00507BDB">
        <w:rPr>
          <w:rFonts w:asciiTheme="minorHAnsi" w:eastAsia="Calibri" w:hAnsiTheme="minorHAnsi" w:cstheme="minorHAnsi"/>
          <w:b/>
        </w:rPr>
        <w:t>§ 4</w:t>
      </w:r>
    </w:p>
    <w:p w14:paraId="3757BF5B" w14:textId="77777777" w:rsidR="00507BDB" w:rsidRPr="00507BDB" w:rsidRDefault="00507BDB" w:rsidP="00507BDB">
      <w:pPr>
        <w:numPr>
          <w:ilvl w:val="0"/>
          <w:numId w:val="4"/>
        </w:numPr>
        <w:pBdr>
          <w:top w:val="nil"/>
          <w:left w:val="nil"/>
          <w:bottom w:val="nil"/>
          <w:right w:val="nil"/>
          <w:between w:val="nil"/>
        </w:pBdr>
        <w:ind w:left="360"/>
        <w:jc w:val="both"/>
        <w:rPr>
          <w:rFonts w:asciiTheme="minorHAnsi" w:hAnsiTheme="minorHAnsi" w:cstheme="minorHAnsi"/>
        </w:rPr>
      </w:pPr>
      <w:r w:rsidRPr="00507BDB">
        <w:rPr>
          <w:rFonts w:asciiTheme="minorHAnsi" w:eastAsia="Calibri" w:hAnsiTheme="minorHAnsi" w:cstheme="minorHAnsi"/>
        </w:rPr>
        <w:t>Wynagrodzenie za terminowe wykonanie przedmiotu umowy, o jakim mowa w §2 wynosi</w:t>
      </w:r>
      <w:r w:rsidRPr="00507BDB">
        <w:rPr>
          <w:rFonts w:asciiTheme="minorHAnsi" w:eastAsia="Calibri" w:hAnsiTheme="minorHAnsi" w:cstheme="minorHAnsi"/>
          <w:b/>
        </w:rPr>
        <w:t xml:space="preserve"> …..… </w:t>
      </w:r>
      <w:r w:rsidRPr="00507BDB">
        <w:rPr>
          <w:rFonts w:asciiTheme="minorHAnsi" w:eastAsia="Calibri" w:hAnsiTheme="minorHAnsi" w:cstheme="minorHAnsi"/>
        </w:rPr>
        <w:t>zł.</w:t>
      </w:r>
      <w:r w:rsidRPr="00507BDB">
        <w:rPr>
          <w:rFonts w:asciiTheme="minorHAnsi" w:eastAsia="Calibri" w:hAnsiTheme="minorHAnsi" w:cstheme="minorHAnsi"/>
          <w:b/>
        </w:rPr>
        <w:t xml:space="preserve"> </w:t>
      </w:r>
      <w:r w:rsidRPr="00507BDB">
        <w:rPr>
          <w:rFonts w:asciiTheme="minorHAnsi" w:eastAsia="Calibri" w:hAnsiTheme="minorHAnsi" w:cstheme="minorHAnsi"/>
        </w:rPr>
        <w:t>(słownie: ……………………………………………………………… 0/100) brutto.</w:t>
      </w:r>
    </w:p>
    <w:p w14:paraId="3757BF5C" w14:textId="77777777" w:rsidR="00507BDB" w:rsidRPr="00507BDB" w:rsidRDefault="00507BDB" w:rsidP="00507BDB">
      <w:pPr>
        <w:numPr>
          <w:ilvl w:val="0"/>
          <w:numId w:val="4"/>
        </w:numPr>
        <w:pBdr>
          <w:top w:val="nil"/>
          <w:left w:val="nil"/>
          <w:bottom w:val="nil"/>
          <w:right w:val="nil"/>
          <w:between w:val="nil"/>
        </w:pBdr>
        <w:ind w:left="360"/>
        <w:jc w:val="both"/>
        <w:rPr>
          <w:rFonts w:asciiTheme="minorHAnsi" w:hAnsiTheme="minorHAnsi" w:cstheme="minorHAnsi"/>
        </w:rPr>
      </w:pPr>
      <w:r w:rsidRPr="00507BDB">
        <w:rPr>
          <w:rFonts w:asciiTheme="minorHAnsi" w:eastAsia="Calibri" w:hAnsiTheme="minorHAnsi" w:cstheme="minorHAnsi"/>
        </w:rPr>
        <w:t>Wynagrodzenie Wykonawcy, o którym mowa w ust. 1 ma charakter kompleksowy i obejmuje całość wynagrodzenia należnego Wykonawcy za prawidłowe wykonanie niniejszej Umowy, w tym w szczególności należność za:</w:t>
      </w:r>
    </w:p>
    <w:p w14:paraId="3757BF5D" w14:textId="77777777" w:rsidR="00507BDB" w:rsidRPr="00507BDB" w:rsidRDefault="00507BDB" w:rsidP="00507BDB">
      <w:pPr>
        <w:numPr>
          <w:ilvl w:val="0"/>
          <w:numId w:val="15"/>
        </w:numPr>
        <w:pBdr>
          <w:top w:val="nil"/>
          <w:left w:val="nil"/>
          <w:bottom w:val="nil"/>
          <w:right w:val="nil"/>
          <w:between w:val="nil"/>
        </w:pBdr>
        <w:jc w:val="both"/>
        <w:rPr>
          <w:rFonts w:asciiTheme="minorHAnsi" w:hAnsiTheme="minorHAnsi" w:cstheme="minorHAnsi"/>
        </w:rPr>
      </w:pPr>
      <w:r w:rsidRPr="00507BDB">
        <w:rPr>
          <w:rFonts w:asciiTheme="minorHAnsi" w:eastAsia="Calibri" w:hAnsiTheme="minorHAnsi" w:cstheme="minorHAnsi"/>
        </w:rPr>
        <w:t>wykonanie przedmiotu umowy;</w:t>
      </w:r>
    </w:p>
    <w:p w14:paraId="3757BF5E" w14:textId="77777777" w:rsidR="00507BDB" w:rsidRPr="00507BDB" w:rsidRDefault="00507BDB" w:rsidP="00507BDB">
      <w:pPr>
        <w:numPr>
          <w:ilvl w:val="0"/>
          <w:numId w:val="15"/>
        </w:numPr>
        <w:pBdr>
          <w:top w:val="nil"/>
          <w:left w:val="nil"/>
          <w:bottom w:val="nil"/>
          <w:right w:val="nil"/>
          <w:between w:val="nil"/>
        </w:pBdr>
        <w:jc w:val="both"/>
        <w:rPr>
          <w:rFonts w:asciiTheme="minorHAnsi" w:hAnsiTheme="minorHAnsi" w:cstheme="minorHAnsi"/>
        </w:rPr>
      </w:pPr>
      <w:r w:rsidRPr="00507BDB">
        <w:rPr>
          <w:rFonts w:asciiTheme="minorHAnsi" w:eastAsia="Calibri" w:hAnsiTheme="minorHAnsi" w:cstheme="minorHAnsi"/>
        </w:rPr>
        <w:t>przeniesienie praw objętych niniejszą umową na wszelkich określonych umową polach eksploatacji, w tym należność za przeniesienie autorskich praw majątkowych,</w:t>
      </w:r>
    </w:p>
    <w:p w14:paraId="3757BF5F" w14:textId="77777777" w:rsidR="00507BDB" w:rsidRPr="00C754DD" w:rsidRDefault="00507BDB" w:rsidP="00507BDB">
      <w:pPr>
        <w:numPr>
          <w:ilvl w:val="0"/>
          <w:numId w:val="15"/>
        </w:numPr>
        <w:pBdr>
          <w:top w:val="nil"/>
          <w:left w:val="nil"/>
          <w:bottom w:val="nil"/>
          <w:right w:val="nil"/>
          <w:between w:val="nil"/>
        </w:pBdr>
        <w:jc w:val="both"/>
        <w:rPr>
          <w:rFonts w:asciiTheme="minorHAnsi" w:hAnsiTheme="minorHAnsi" w:cstheme="minorHAnsi"/>
        </w:rPr>
      </w:pPr>
      <w:r w:rsidRPr="00C754DD">
        <w:rPr>
          <w:rFonts w:asciiTheme="minorHAnsi" w:eastAsia="Calibri" w:hAnsiTheme="minorHAnsi" w:cstheme="minorHAnsi"/>
        </w:rPr>
        <w:t>płatność za wykonane Zamówienie zostanie podzielona na części odpowiadającym zaprojektowaniu i implementacji pojedynczych kursów do celów realizacji procesu dydaktycznego w formule on-line. Płatność za zaprojektowanie i implementację każdego z przedmiotów będzie następowała po podpisaniu przez Zamawiającego i Wykonawcę protokołu zdawczo – odbiorczego,</w:t>
      </w:r>
    </w:p>
    <w:p w14:paraId="3757BF60" w14:textId="77777777" w:rsidR="00507BDB" w:rsidRPr="00507BDB" w:rsidRDefault="00507BDB" w:rsidP="00507BDB">
      <w:pPr>
        <w:numPr>
          <w:ilvl w:val="0"/>
          <w:numId w:val="15"/>
        </w:numPr>
        <w:pBdr>
          <w:top w:val="nil"/>
          <w:left w:val="nil"/>
          <w:bottom w:val="nil"/>
          <w:right w:val="nil"/>
          <w:between w:val="nil"/>
        </w:pBdr>
        <w:jc w:val="both"/>
        <w:rPr>
          <w:rFonts w:asciiTheme="minorHAnsi" w:hAnsiTheme="minorHAnsi" w:cstheme="minorHAnsi"/>
        </w:rPr>
      </w:pPr>
      <w:r w:rsidRPr="00507BDB">
        <w:rPr>
          <w:rFonts w:asciiTheme="minorHAnsi" w:eastAsia="Calibri" w:hAnsiTheme="minorHAnsi" w:cstheme="minorHAnsi"/>
        </w:rPr>
        <w:t>protokół zdawczo - odbiorczy jest dokumentem potwierdzającym, że Wykonawca przygotował kolejne części przedmiotu Umowy zgodnie z jej założeniami i polecaniami Zamawiającego a Zamawiający przyjmuje tak przygotowany przedmiot Umowy gotowy do wdrożenia do celów realizacji procesu dydaktycznego w formule on-line.</w:t>
      </w:r>
    </w:p>
    <w:p w14:paraId="3757BF61" w14:textId="77777777" w:rsidR="00507BDB" w:rsidRPr="00507BDB" w:rsidRDefault="00507BDB" w:rsidP="00507BDB">
      <w:pPr>
        <w:numPr>
          <w:ilvl w:val="0"/>
          <w:numId w:val="4"/>
        </w:numPr>
        <w:pBdr>
          <w:top w:val="nil"/>
          <w:left w:val="nil"/>
          <w:bottom w:val="nil"/>
          <w:right w:val="nil"/>
          <w:between w:val="nil"/>
        </w:pBdr>
        <w:ind w:left="360"/>
        <w:jc w:val="both"/>
        <w:rPr>
          <w:rFonts w:asciiTheme="minorHAnsi" w:hAnsiTheme="minorHAnsi" w:cstheme="minorHAnsi"/>
        </w:rPr>
      </w:pPr>
      <w:r w:rsidRPr="00507BDB">
        <w:rPr>
          <w:rFonts w:asciiTheme="minorHAnsi" w:eastAsia="Calibri" w:hAnsiTheme="minorHAnsi" w:cstheme="minorHAnsi"/>
        </w:rPr>
        <w:t>Wypłata wynagrodzenia, o którym mowa w ust.1 będzie następowała przelewem na wskazany przez Wykonawcę rachunek bankowy, na podstawie wystawionej faktury VAT, w terminie do 14 dni od daty otrzymania prawidłowo wystawionej zaakceptowanej przez Zlecającego faktury VAT. Celem uniknięcia wątpliwości Strony zgodnie postanawiają, iż w przypadku nieprawidłowego wystawienia faktury przez Wykonawcę Zamawiającemu będzie przysługiwać uprawnienie do żądania wystawienia prawidłowej faktury. W takim wypadku termin do wypłaty wynagrodzenia, o którym mowa w niniejszym punkcie będzie liczony od dnia otrzymania ponownej faktury VAT.</w:t>
      </w:r>
    </w:p>
    <w:p w14:paraId="3757BF62" w14:textId="77777777" w:rsidR="00507BDB" w:rsidRPr="00507BDB" w:rsidRDefault="00507BDB" w:rsidP="00507BDB">
      <w:pPr>
        <w:numPr>
          <w:ilvl w:val="0"/>
          <w:numId w:val="4"/>
        </w:numPr>
        <w:pBdr>
          <w:top w:val="nil"/>
          <w:left w:val="nil"/>
          <w:bottom w:val="nil"/>
          <w:right w:val="nil"/>
          <w:between w:val="nil"/>
        </w:pBdr>
        <w:ind w:left="360"/>
        <w:jc w:val="both"/>
        <w:rPr>
          <w:rFonts w:asciiTheme="minorHAnsi" w:hAnsiTheme="minorHAnsi" w:cstheme="minorHAnsi"/>
        </w:rPr>
      </w:pPr>
      <w:r w:rsidRPr="00507BDB">
        <w:rPr>
          <w:rFonts w:asciiTheme="minorHAnsi" w:eastAsia="Calibri" w:hAnsiTheme="minorHAnsi" w:cstheme="minorHAnsi"/>
        </w:rPr>
        <w:t xml:space="preserve">Wypłata wynagrodzenia, o którym mowa w ust 1. będzie następowała etapami, o których mowa w </w:t>
      </w:r>
      <w:r w:rsidRPr="00507BDB">
        <w:rPr>
          <w:rFonts w:asciiTheme="minorHAnsi" w:eastAsia="Calibri" w:hAnsiTheme="minorHAnsi" w:cstheme="minorHAnsi"/>
          <w:b/>
        </w:rPr>
        <w:t xml:space="preserve">§ 2 </w:t>
      </w:r>
      <w:r w:rsidRPr="00507BDB">
        <w:rPr>
          <w:rFonts w:asciiTheme="minorHAnsi" w:eastAsia="Calibri" w:hAnsiTheme="minorHAnsi" w:cstheme="minorHAnsi"/>
        </w:rPr>
        <w:t xml:space="preserve">ust.2. Kwota wynagrodzenia za realizację każdego etapu będzie wyznaczana wg zasady: kwota brutto za </w:t>
      </w:r>
      <w:r w:rsidR="00C754DD">
        <w:rPr>
          <w:rFonts w:asciiTheme="minorHAnsi" w:eastAsia="Calibri" w:hAnsiTheme="minorHAnsi" w:cstheme="minorHAnsi"/>
        </w:rPr>
        <w:t>przygotowany materiał e-learningowy do każdego kursu</w:t>
      </w:r>
      <w:r w:rsidRPr="00507BDB">
        <w:rPr>
          <w:rFonts w:asciiTheme="minorHAnsi" w:eastAsia="Calibri" w:hAnsiTheme="minorHAnsi" w:cstheme="minorHAnsi"/>
        </w:rPr>
        <w:t>.</w:t>
      </w:r>
    </w:p>
    <w:p w14:paraId="3757BF63" w14:textId="77777777" w:rsidR="00507BDB" w:rsidRPr="00507BDB" w:rsidRDefault="00507BDB" w:rsidP="00507BDB">
      <w:pPr>
        <w:numPr>
          <w:ilvl w:val="0"/>
          <w:numId w:val="4"/>
        </w:numPr>
        <w:pBdr>
          <w:top w:val="nil"/>
          <w:left w:val="nil"/>
          <w:bottom w:val="nil"/>
          <w:right w:val="nil"/>
          <w:between w:val="nil"/>
        </w:pBdr>
        <w:ind w:left="360"/>
        <w:jc w:val="both"/>
        <w:rPr>
          <w:rFonts w:asciiTheme="minorHAnsi" w:hAnsiTheme="minorHAnsi" w:cstheme="minorHAnsi"/>
        </w:rPr>
      </w:pPr>
      <w:r w:rsidRPr="00507BDB">
        <w:rPr>
          <w:rFonts w:asciiTheme="minorHAnsi" w:eastAsia="Calibri" w:hAnsiTheme="minorHAnsi" w:cstheme="minorHAnsi"/>
        </w:rPr>
        <w:t>Wykonawca ponosi względem Zamawiającego odpowiedzialność z tytułu niewykonania lub nienależytego wykonania zobowiązań zawartych w niniejszej Umowie i w takim przypadku Zamawiający ma prawo do niewypłacenia wynagrodzenia Wykonawcy.</w:t>
      </w:r>
    </w:p>
    <w:p w14:paraId="3757BF64" w14:textId="77777777" w:rsidR="00507BDB" w:rsidRPr="00507BDB" w:rsidRDefault="00507BDB" w:rsidP="00507BDB">
      <w:pPr>
        <w:pBdr>
          <w:top w:val="nil"/>
          <w:left w:val="nil"/>
          <w:bottom w:val="nil"/>
          <w:right w:val="nil"/>
          <w:between w:val="nil"/>
        </w:pBdr>
        <w:ind w:left="-15"/>
        <w:jc w:val="both"/>
        <w:rPr>
          <w:rFonts w:asciiTheme="minorHAnsi" w:eastAsia="Calibri" w:hAnsiTheme="minorHAnsi" w:cstheme="minorHAnsi"/>
        </w:rPr>
      </w:pPr>
    </w:p>
    <w:p w14:paraId="3757BF65" w14:textId="77777777" w:rsidR="00507BDB" w:rsidRPr="00507BDB" w:rsidRDefault="00507BDB" w:rsidP="00507BDB">
      <w:pPr>
        <w:pBdr>
          <w:top w:val="nil"/>
          <w:left w:val="nil"/>
          <w:bottom w:val="nil"/>
          <w:right w:val="nil"/>
          <w:between w:val="nil"/>
        </w:pBdr>
        <w:jc w:val="center"/>
        <w:rPr>
          <w:rFonts w:asciiTheme="minorHAnsi" w:eastAsia="Calibri" w:hAnsiTheme="minorHAnsi" w:cstheme="minorHAnsi"/>
        </w:rPr>
      </w:pPr>
      <w:r w:rsidRPr="00507BDB">
        <w:rPr>
          <w:rFonts w:asciiTheme="minorHAnsi" w:eastAsia="Calibri" w:hAnsiTheme="minorHAnsi" w:cstheme="minorHAnsi"/>
          <w:b/>
        </w:rPr>
        <w:t>§ 5</w:t>
      </w:r>
    </w:p>
    <w:p w14:paraId="3757BF66" w14:textId="77777777" w:rsidR="00507BDB" w:rsidRPr="00507BDB" w:rsidRDefault="00507BDB" w:rsidP="00507BDB">
      <w:pPr>
        <w:numPr>
          <w:ilvl w:val="0"/>
          <w:numId w:val="2"/>
        </w:numPr>
        <w:pBdr>
          <w:top w:val="nil"/>
          <w:left w:val="nil"/>
          <w:bottom w:val="nil"/>
          <w:right w:val="nil"/>
          <w:between w:val="nil"/>
        </w:pBdr>
        <w:ind w:left="284"/>
        <w:jc w:val="both"/>
        <w:rPr>
          <w:rFonts w:asciiTheme="minorHAnsi" w:eastAsia="Calibri" w:hAnsiTheme="minorHAnsi" w:cstheme="minorHAnsi"/>
        </w:rPr>
      </w:pPr>
      <w:r w:rsidRPr="00507BDB">
        <w:rPr>
          <w:rFonts w:asciiTheme="minorHAnsi" w:eastAsia="Calibri" w:hAnsiTheme="minorHAnsi" w:cstheme="minorHAnsi"/>
        </w:rPr>
        <w:t xml:space="preserve">Wykonawca z chwilą przyjęcia przedmiotu umowy i zapłaty wynagrodzenia, o którym mowa </w:t>
      </w:r>
      <w:r w:rsidRPr="00507BDB">
        <w:rPr>
          <w:rFonts w:asciiTheme="minorHAnsi" w:eastAsia="Calibri" w:hAnsiTheme="minorHAnsi" w:cstheme="minorHAnsi"/>
        </w:rPr>
        <w:br/>
        <w:t>w § 4 powyżej przenosi na Zamawiającego całość majątkowych praw autorskich do zaprojektowanych i implementowanych kursów do realizacji procesu dydaktycznego, zwanego w dalszej części Umowy pojedynczo Utworem, a łącznie Utworami na wszelkich znanych polach eksploatacji wskazanych w przepisie art. 50 ustawy o prawie autorskim i prawach pokrewnych z 04.02.1994 (tekst jednolity Dz. U. z 2006 r., nr 90, poz. 631 ze zmianami):</w:t>
      </w:r>
    </w:p>
    <w:p w14:paraId="3757BF67" w14:textId="77777777" w:rsidR="00507BDB" w:rsidRPr="00507BDB" w:rsidRDefault="00507BDB" w:rsidP="00507BDB">
      <w:pPr>
        <w:numPr>
          <w:ilvl w:val="0"/>
          <w:numId w:val="16"/>
        </w:numPr>
        <w:pBdr>
          <w:top w:val="nil"/>
          <w:left w:val="nil"/>
          <w:bottom w:val="nil"/>
          <w:right w:val="nil"/>
          <w:between w:val="nil"/>
        </w:pBdr>
        <w:jc w:val="both"/>
        <w:rPr>
          <w:rFonts w:asciiTheme="minorHAnsi" w:eastAsia="Calibri" w:hAnsiTheme="minorHAnsi" w:cstheme="minorHAnsi"/>
        </w:rPr>
      </w:pPr>
      <w:r w:rsidRPr="00507BDB">
        <w:rPr>
          <w:rFonts w:asciiTheme="minorHAnsi" w:eastAsia="Calibri" w:hAnsiTheme="minorHAnsi" w:cstheme="minorHAnsi"/>
        </w:rPr>
        <w:t>bezwarunkowo i niezwłocznie;</w:t>
      </w:r>
    </w:p>
    <w:p w14:paraId="3757BF68" w14:textId="77777777" w:rsidR="00507BDB" w:rsidRPr="00507BDB" w:rsidRDefault="00507BDB" w:rsidP="00507BDB">
      <w:pPr>
        <w:numPr>
          <w:ilvl w:val="0"/>
          <w:numId w:val="16"/>
        </w:numPr>
        <w:pBdr>
          <w:top w:val="nil"/>
          <w:left w:val="nil"/>
          <w:bottom w:val="nil"/>
          <w:right w:val="nil"/>
          <w:between w:val="nil"/>
        </w:pBdr>
        <w:jc w:val="both"/>
        <w:rPr>
          <w:rFonts w:asciiTheme="minorHAnsi" w:eastAsia="Calibri" w:hAnsiTheme="minorHAnsi" w:cstheme="minorHAnsi"/>
        </w:rPr>
      </w:pPr>
      <w:r w:rsidRPr="00507BDB">
        <w:rPr>
          <w:rFonts w:asciiTheme="minorHAnsi" w:eastAsia="Calibri" w:hAnsiTheme="minorHAnsi" w:cstheme="minorHAnsi"/>
        </w:rPr>
        <w:t>ze skutkiem rozporządzającym z chwilą faktycznego przyjęcia Utworów w całości lub w części przez Zamawiającego;</w:t>
      </w:r>
    </w:p>
    <w:p w14:paraId="3757BF69" w14:textId="77777777" w:rsidR="00507BDB" w:rsidRPr="00507BDB" w:rsidRDefault="00507BDB" w:rsidP="00507BDB">
      <w:pPr>
        <w:numPr>
          <w:ilvl w:val="0"/>
          <w:numId w:val="16"/>
        </w:numPr>
        <w:pBdr>
          <w:top w:val="nil"/>
          <w:left w:val="nil"/>
          <w:bottom w:val="nil"/>
          <w:right w:val="nil"/>
          <w:between w:val="nil"/>
        </w:pBdr>
        <w:jc w:val="both"/>
        <w:rPr>
          <w:rFonts w:asciiTheme="minorHAnsi" w:eastAsia="Calibri" w:hAnsiTheme="minorHAnsi" w:cstheme="minorHAnsi"/>
        </w:rPr>
      </w:pPr>
      <w:r w:rsidRPr="00507BDB">
        <w:rPr>
          <w:rFonts w:asciiTheme="minorHAnsi" w:eastAsia="Calibri" w:hAnsiTheme="minorHAnsi" w:cstheme="minorHAnsi"/>
        </w:rPr>
        <w:t>do nieograniczonego w czasie i w miejscu korzystania i rozporządzania przez Zamawiającego, w kraju i za granicą, w tym na wszelkich polach eksploatacji znanych w dniu zawierania Umowy, w tym w szczególności w zakresie:</w:t>
      </w:r>
    </w:p>
    <w:p w14:paraId="3757BF6A" w14:textId="77777777" w:rsidR="00507BDB" w:rsidRPr="00507BDB" w:rsidRDefault="00507BDB" w:rsidP="00507BDB">
      <w:pPr>
        <w:numPr>
          <w:ilvl w:val="1"/>
          <w:numId w:val="10"/>
        </w:numPr>
        <w:pBdr>
          <w:top w:val="nil"/>
          <w:left w:val="nil"/>
          <w:bottom w:val="nil"/>
          <w:right w:val="nil"/>
          <w:between w:val="nil"/>
        </w:pBdr>
        <w:ind w:left="1037" w:hanging="357"/>
        <w:jc w:val="both"/>
        <w:rPr>
          <w:rFonts w:asciiTheme="minorHAnsi" w:hAnsiTheme="minorHAnsi" w:cstheme="minorHAnsi"/>
        </w:rPr>
      </w:pPr>
      <w:r w:rsidRPr="00507BDB">
        <w:rPr>
          <w:rFonts w:asciiTheme="minorHAnsi" w:eastAsia="Calibri" w:hAnsiTheme="minorHAnsi" w:cstheme="minorHAnsi"/>
        </w:rPr>
        <w:t>wyłącznego używania i wykorzystania Utworów we wszelkiej działalności, w tym zakresie prowadzonych inwestycji, działalności promocyjnej, reklamowej, marketingowej, informacyjnej i usługowej;</w:t>
      </w:r>
    </w:p>
    <w:p w14:paraId="3757BF6B" w14:textId="77777777" w:rsidR="00507BDB" w:rsidRPr="00507BDB" w:rsidRDefault="00507BDB" w:rsidP="00507BDB">
      <w:pPr>
        <w:numPr>
          <w:ilvl w:val="1"/>
          <w:numId w:val="10"/>
        </w:numPr>
        <w:pBdr>
          <w:top w:val="nil"/>
          <w:left w:val="nil"/>
          <w:bottom w:val="nil"/>
          <w:right w:val="nil"/>
          <w:between w:val="nil"/>
        </w:pBdr>
        <w:ind w:left="1037" w:hanging="357"/>
        <w:jc w:val="both"/>
        <w:rPr>
          <w:rFonts w:asciiTheme="minorHAnsi" w:hAnsiTheme="minorHAnsi" w:cstheme="minorHAnsi"/>
        </w:rPr>
      </w:pPr>
      <w:r w:rsidRPr="00507BDB">
        <w:rPr>
          <w:rFonts w:asciiTheme="minorHAnsi" w:eastAsia="Calibri" w:hAnsiTheme="minorHAnsi" w:cstheme="minorHAnsi"/>
        </w:rPr>
        <w:t>utrwalania na wszelkich przedmiotach fizycznych, na których możliwe jest zapisanie Utworu i z którego możliwe jest późniejsze jej odczytanie, w szczególności na papierze, na nośnikach elektronicznych;</w:t>
      </w:r>
    </w:p>
    <w:p w14:paraId="3757BF6C" w14:textId="77777777" w:rsidR="00507BDB" w:rsidRPr="00507BDB" w:rsidRDefault="00507BDB" w:rsidP="00507BDB">
      <w:pPr>
        <w:numPr>
          <w:ilvl w:val="1"/>
          <w:numId w:val="10"/>
        </w:numPr>
        <w:pBdr>
          <w:top w:val="nil"/>
          <w:left w:val="nil"/>
          <w:bottom w:val="nil"/>
          <w:right w:val="nil"/>
          <w:between w:val="nil"/>
        </w:pBdr>
        <w:ind w:left="1037" w:hanging="357"/>
        <w:jc w:val="both"/>
        <w:rPr>
          <w:rFonts w:asciiTheme="minorHAnsi" w:hAnsiTheme="minorHAnsi" w:cstheme="minorHAnsi"/>
        </w:rPr>
      </w:pPr>
      <w:r w:rsidRPr="00507BDB">
        <w:rPr>
          <w:rFonts w:asciiTheme="minorHAnsi" w:eastAsia="Calibri" w:hAnsiTheme="minorHAnsi" w:cstheme="minorHAnsi"/>
        </w:rPr>
        <w:t>wytwarzania, utrwalania i zwielokrotniania egzemplarzy Utworu wszelkimi technikami, w tym techniką drukarską, reprograficzną, zapisu magnetycznego oraz techniką cyfrową, w szczególności ich zwielokrotniania poprzez dokonywanie zapisów na wszelkich nośnikach, bez względu na format pliku;</w:t>
      </w:r>
    </w:p>
    <w:p w14:paraId="3757BF6D" w14:textId="77777777" w:rsidR="00507BDB" w:rsidRPr="00507BDB" w:rsidRDefault="00507BDB" w:rsidP="00507BDB">
      <w:pPr>
        <w:numPr>
          <w:ilvl w:val="1"/>
          <w:numId w:val="10"/>
        </w:numPr>
        <w:pBdr>
          <w:top w:val="nil"/>
          <w:left w:val="nil"/>
          <w:bottom w:val="nil"/>
          <w:right w:val="nil"/>
          <w:between w:val="nil"/>
        </w:pBdr>
        <w:ind w:left="1037" w:hanging="357"/>
        <w:jc w:val="both"/>
        <w:rPr>
          <w:rFonts w:asciiTheme="minorHAnsi" w:hAnsiTheme="minorHAnsi" w:cstheme="minorHAnsi"/>
        </w:rPr>
      </w:pPr>
      <w:r w:rsidRPr="00507BDB">
        <w:rPr>
          <w:rFonts w:asciiTheme="minorHAnsi" w:eastAsia="Calibri" w:hAnsiTheme="minorHAnsi" w:cstheme="minorHAnsi"/>
        </w:rPr>
        <w:t>publicznego wykonywania, wystawiania i wyświetlania Utworu w tym publicznego udostępniania Utworu w taki sposób, aby każdy mógł mieć do nich dostęp w miejscu i czasie przez siebie wybranym;</w:t>
      </w:r>
    </w:p>
    <w:p w14:paraId="3757BF6E" w14:textId="77777777" w:rsidR="00507BDB" w:rsidRPr="00507BDB" w:rsidRDefault="00507BDB" w:rsidP="00507BDB">
      <w:pPr>
        <w:numPr>
          <w:ilvl w:val="1"/>
          <w:numId w:val="13"/>
        </w:numPr>
        <w:pBdr>
          <w:top w:val="nil"/>
          <w:left w:val="nil"/>
          <w:bottom w:val="nil"/>
          <w:right w:val="nil"/>
          <w:between w:val="nil"/>
        </w:pBdr>
        <w:ind w:left="1037" w:hanging="357"/>
        <w:jc w:val="both"/>
        <w:rPr>
          <w:rFonts w:asciiTheme="minorHAnsi" w:hAnsiTheme="minorHAnsi" w:cstheme="minorHAnsi"/>
        </w:rPr>
      </w:pPr>
      <w:r w:rsidRPr="00507BDB">
        <w:rPr>
          <w:rFonts w:asciiTheme="minorHAnsi" w:eastAsia="Calibri" w:hAnsiTheme="minorHAnsi" w:cstheme="minorHAnsi"/>
        </w:rPr>
        <w:t>nadawania za pomocą wizji przewodowej, bezprzewodowej oraz za pośrednictwem satelity;</w:t>
      </w:r>
    </w:p>
    <w:p w14:paraId="3757BF6F" w14:textId="77777777" w:rsidR="00507BDB" w:rsidRPr="00507BDB" w:rsidRDefault="00507BDB" w:rsidP="00507BDB">
      <w:pPr>
        <w:numPr>
          <w:ilvl w:val="1"/>
          <w:numId w:val="13"/>
        </w:numPr>
        <w:pBdr>
          <w:top w:val="nil"/>
          <w:left w:val="nil"/>
          <w:bottom w:val="nil"/>
          <w:right w:val="nil"/>
          <w:between w:val="nil"/>
        </w:pBdr>
        <w:ind w:left="1037" w:hanging="357"/>
        <w:jc w:val="both"/>
        <w:rPr>
          <w:rFonts w:asciiTheme="minorHAnsi" w:hAnsiTheme="minorHAnsi" w:cstheme="minorHAnsi"/>
        </w:rPr>
      </w:pPr>
      <w:r w:rsidRPr="00507BDB">
        <w:rPr>
          <w:rFonts w:asciiTheme="minorHAnsi" w:eastAsia="Calibri" w:hAnsiTheme="minorHAnsi" w:cstheme="minorHAnsi"/>
        </w:rPr>
        <w:t>wprowadzania do obrotu;</w:t>
      </w:r>
    </w:p>
    <w:p w14:paraId="3757BF70" w14:textId="77777777" w:rsidR="00507BDB" w:rsidRPr="00507BDB" w:rsidRDefault="00507BDB" w:rsidP="00507BDB">
      <w:pPr>
        <w:numPr>
          <w:ilvl w:val="1"/>
          <w:numId w:val="13"/>
        </w:numPr>
        <w:pBdr>
          <w:top w:val="nil"/>
          <w:left w:val="nil"/>
          <w:bottom w:val="nil"/>
          <w:right w:val="nil"/>
          <w:between w:val="nil"/>
        </w:pBdr>
        <w:ind w:left="1037" w:hanging="357"/>
        <w:jc w:val="both"/>
        <w:rPr>
          <w:rFonts w:asciiTheme="minorHAnsi" w:hAnsiTheme="minorHAnsi" w:cstheme="minorHAnsi"/>
        </w:rPr>
      </w:pPr>
      <w:r w:rsidRPr="00507BDB">
        <w:rPr>
          <w:rFonts w:asciiTheme="minorHAnsi" w:eastAsia="Calibri" w:hAnsiTheme="minorHAnsi" w:cstheme="minorHAnsi"/>
        </w:rPr>
        <w:t>wydawania i rozpowszechniania materiałów reklamowych;</w:t>
      </w:r>
    </w:p>
    <w:p w14:paraId="3757BF71" w14:textId="77777777" w:rsidR="00507BDB" w:rsidRPr="00507BDB" w:rsidRDefault="00507BDB" w:rsidP="00507BDB">
      <w:pPr>
        <w:numPr>
          <w:ilvl w:val="1"/>
          <w:numId w:val="13"/>
        </w:numPr>
        <w:pBdr>
          <w:top w:val="nil"/>
          <w:left w:val="nil"/>
          <w:bottom w:val="nil"/>
          <w:right w:val="nil"/>
          <w:between w:val="nil"/>
        </w:pBdr>
        <w:ind w:left="1037" w:hanging="357"/>
        <w:jc w:val="both"/>
        <w:rPr>
          <w:rFonts w:asciiTheme="minorHAnsi" w:hAnsiTheme="minorHAnsi" w:cstheme="minorHAnsi"/>
        </w:rPr>
      </w:pPr>
      <w:r w:rsidRPr="00507BDB">
        <w:rPr>
          <w:rFonts w:asciiTheme="minorHAnsi" w:eastAsia="Calibri" w:hAnsiTheme="minorHAnsi" w:cstheme="minorHAnsi"/>
        </w:rPr>
        <w:lastRenderedPageBreak/>
        <w:t>wprowadzania do pamięci komputera i umieszczania w sieci Internet oraz w sieciach wewnętrznych typu Intranet;</w:t>
      </w:r>
    </w:p>
    <w:p w14:paraId="3757BF72" w14:textId="77777777" w:rsidR="00507BDB" w:rsidRPr="00507BDB" w:rsidRDefault="00507BDB" w:rsidP="00507BDB">
      <w:pPr>
        <w:numPr>
          <w:ilvl w:val="1"/>
          <w:numId w:val="13"/>
        </w:numPr>
        <w:pBdr>
          <w:top w:val="nil"/>
          <w:left w:val="nil"/>
          <w:bottom w:val="nil"/>
          <w:right w:val="nil"/>
          <w:between w:val="nil"/>
        </w:pBdr>
        <w:ind w:left="1037" w:hanging="357"/>
        <w:jc w:val="both"/>
        <w:rPr>
          <w:rFonts w:asciiTheme="minorHAnsi" w:hAnsiTheme="minorHAnsi" w:cstheme="minorHAnsi"/>
        </w:rPr>
      </w:pPr>
      <w:r w:rsidRPr="00507BDB">
        <w:rPr>
          <w:rFonts w:asciiTheme="minorHAnsi" w:eastAsia="Calibri" w:hAnsiTheme="minorHAnsi" w:cstheme="minorHAnsi"/>
        </w:rPr>
        <w:t>odtwarzania i reemitowania;</w:t>
      </w:r>
    </w:p>
    <w:p w14:paraId="3757BF73" w14:textId="77777777" w:rsidR="00507BDB" w:rsidRPr="00507BDB" w:rsidRDefault="00507BDB" w:rsidP="00507BDB">
      <w:pPr>
        <w:numPr>
          <w:ilvl w:val="1"/>
          <w:numId w:val="13"/>
        </w:numPr>
        <w:pBdr>
          <w:top w:val="nil"/>
          <w:left w:val="nil"/>
          <w:bottom w:val="nil"/>
          <w:right w:val="nil"/>
          <w:between w:val="nil"/>
        </w:pBdr>
        <w:ind w:left="1037" w:hanging="357"/>
        <w:jc w:val="both"/>
        <w:rPr>
          <w:rFonts w:asciiTheme="minorHAnsi" w:hAnsiTheme="minorHAnsi" w:cstheme="minorHAnsi"/>
        </w:rPr>
      </w:pPr>
      <w:r w:rsidRPr="00507BDB">
        <w:rPr>
          <w:rFonts w:asciiTheme="minorHAnsi" w:eastAsia="Calibri" w:hAnsiTheme="minorHAnsi" w:cstheme="minorHAnsi"/>
        </w:rPr>
        <w:t>rozpowszechniania, w tym użyczenia lub najmu oryginałów oraz innych egzemplarzy Utworów; bez konieczności uzyskiwania zgód i zezwoleń,</w:t>
      </w:r>
    </w:p>
    <w:p w14:paraId="3757BF74" w14:textId="77777777" w:rsidR="00507BDB" w:rsidRPr="00507BDB" w:rsidRDefault="00507BDB" w:rsidP="00507BDB">
      <w:pPr>
        <w:numPr>
          <w:ilvl w:val="1"/>
          <w:numId w:val="13"/>
        </w:numPr>
        <w:pBdr>
          <w:top w:val="nil"/>
          <w:left w:val="nil"/>
          <w:bottom w:val="nil"/>
          <w:right w:val="nil"/>
          <w:between w:val="nil"/>
        </w:pBdr>
        <w:ind w:left="1037" w:hanging="357"/>
        <w:jc w:val="both"/>
        <w:rPr>
          <w:rFonts w:asciiTheme="minorHAnsi" w:hAnsiTheme="minorHAnsi" w:cstheme="minorHAnsi"/>
        </w:rPr>
      </w:pPr>
      <w:r w:rsidRPr="00507BDB">
        <w:rPr>
          <w:rFonts w:asciiTheme="minorHAnsi" w:eastAsia="Calibri" w:hAnsiTheme="minorHAnsi" w:cstheme="minorHAnsi"/>
        </w:rPr>
        <w:t>przystosowywania lub jakichkolwiek innych zmian w Utworze bez konieczności uzyskiwania jakichkolwiek zgód i zezwoleń, według własnego uznania, bez żadnych ograniczeń.</w:t>
      </w:r>
    </w:p>
    <w:p w14:paraId="3757BF75" w14:textId="77777777" w:rsidR="00507BDB" w:rsidRPr="00507BDB" w:rsidRDefault="00507BDB" w:rsidP="00507BDB">
      <w:pPr>
        <w:numPr>
          <w:ilvl w:val="0"/>
          <w:numId w:val="17"/>
        </w:numPr>
        <w:pBdr>
          <w:top w:val="nil"/>
          <w:left w:val="nil"/>
          <w:bottom w:val="nil"/>
          <w:right w:val="nil"/>
          <w:between w:val="nil"/>
        </w:pBdr>
        <w:jc w:val="both"/>
        <w:rPr>
          <w:rFonts w:asciiTheme="minorHAnsi" w:eastAsia="Calibri" w:hAnsiTheme="minorHAnsi" w:cstheme="minorHAnsi"/>
        </w:rPr>
      </w:pPr>
      <w:r w:rsidRPr="00507BDB">
        <w:rPr>
          <w:rFonts w:asciiTheme="minorHAnsi" w:eastAsia="Calibri" w:hAnsiTheme="minorHAnsi" w:cstheme="minorHAnsi"/>
        </w:rPr>
        <w:t>W wypadku ujawnienia nowego pola eksploatacji mającego znaczenie dla Zamawiającego, Strony zmienią niniejszą Umowę, dodając postanowienie, na mocy którego Wykonawca przeniesie na Zamawiającego prawa do tego pola eksploatacji za kwotę 0,00 (słownie: zero złotych).</w:t>
      </w:r>
    </w:p>
    <w:p w14:paraId="3757BF76" w14:textId="77777777" w:rsidR="00507BDB" w:rsidRPr="00507BDB" w:rsidRDefault="00507BDB" w:rsidP="00507BDB">
      <w:pPr>
        <w:numPr>
          <w:ilvl w:val="0"/>
          <w:numId w:val="2"/>
        </w:numPr>
        <w:pBdr>
          <w:top w:val="nil"/>
          <w:left w:val="nil"/>
          <w:bottom w:val="nil"/>
          <w:right w:val="nil"/>
          <w:between w:val="nil"/>
        </w:pBdr>
        <w:ind w:left="426"/>
        <w:jc w:val="both"/>
        <w:rPr>
          <w:rFonts w:asciiTheme="minorHAnsi" w:eastAsia="Calibri" w:hAnsiTheme="minorHAnsi" w:cstheme="minorHAnsi"/>
        </w:rPr>
      </w:pPr>
      <w:r w:rsidRPr="00507BDB">
        <w:rPr>
          <w:rFonts w:asciiTheme="minorHAnsi" w:eastAsia="Calibri" w:hAnsiTheme="minorHAnsi" w:cstheme="minorHAnsi"/>
        </w:rPr>
        <w:t>Z chwilą przyjęcia przedmiotu umowy i zapłaty wynagrodzenia, o którym mowa w § 4, Wykonawca przenosi na Zamawiającego także wszelkie prawa do wykorzystanych w utworze wytworów niematerialnych nie stanowiących utworów w rozumieniu ustawy o prawie autorskim i prawach pokrewnych, a chronionych innymi przepisami, w szczególności kodeksu cywilnego i ustawy o zwalczaniu nieuczciwej konkurencji;</w:t>
      </w:r>
    </w:p>
    <w:p w14:paraId="3757BF77" w14:textId="77777777" w:rsidR="00507BDB" w:rsidRPr="00507BDB" w:rsidRDefault="00507BDB" w:rsidP="00507BDB">
      <w:pPr>
        <w:numPr>
          <w:ilvl w:val="0"/>
          <w:numId w:val="2"/>
        </w:numPr>
        <w:pBdr>
          <w:top w:val="nil"/>
          <w:left w:val="nil"/>
          <w:bottom w:val="nil"/>
          <w:right w:val="nil"/>
          <w:between w:val="nil"/>
        </w:pBdr>
        <w:ind w:left="426"/>
        <w:jc w:val="both"/>
        <w:rPr>
          <w:rFonts w:asciiTheme="minorHAnsi" w:eastAsia="Calibri" w:hAnsiTheme="minorHAnsi" w:cstheme="minorHAnsi"/>
        </w:rPr>
      </w:pPr>
      <w:r w:rsidRPr="00507BDB">
        <w:rPr>
          <w:rFonts w:asciiTheme="minorHAnsi" w:eastAsia="Calibri" w:hAnsiTheme="minorHAnsi" w:cstheme="minorHAnsi"/>
        </w:rPr>
        <w:t>Z chwilą przejęcia przedmiotu umowy i zapłaty wynagrodzenia prawo własności oryginalnych egzemplarzy utworu staje się własnością Zamawiającego.</w:t>
      </w:r>
    </w:p>
    <w:p w14:paraId="3757BF78" w14:textId="77777777" w:rsidR="00507BDB" w:rsidRPr="00507BDB" w:rsidRDefault="00507BDB" w:rsidP="00507BDB">
      <w:pPr>
        <w:pBdr>
          <w:top w:val="nil"/>
          <w:left w:val="nil"/>
          <w:bottom w:val="nil"/>
          <w:right w:val="nil"/>
          <w:between w:val="nil"/>
        </w:pBdr>
        <w:tabs>
          <w:tab w:val="left" w:pos="720"/>
        </w:tabs>
        <w:rPr>
          <w:rFonts w:asciiTheme="minorHAnsi" w:eastAsia="Calibri" w:hAnsiTheme="minorHAnsi" w:cstheme="minorHAnsi"/>
        </w:rPr>
      </w:pPr>
    </w:p>
    <w:p w14:paraId="3757BF79" w14:textId="77777777" w:rsidR="00507BDB" w:rsidRPr="00507BDB" w:rsidRDefault="00507BDB" w:rsidP="00507BDB">
      <w:pPr>
        <w:pBdr>
          <w:top w:val="nil"/>
          <w:left w:val="nil"/>
          <w:bottom w:val="nil"/>
          <w:right w:val="nil"/>
          <w:between w:val="nil"/>
        </w:pBdr>
        <w:tabs>
          <w:tab w:val="left" w:pos="720"/>
        </w:tabs>
        <w:jc w:val="center"/>
        <w:rPr>
          <w:rFonts w:asciiTheme="minorHAnsi" w:eastAsia="Calibri" w:hAnsiTheme="minorHAnsi" w:cstheme="minorHAnsi"/>
        </w:rPr>
      </w:pPr>
      <w:r w:rsidRPr="00507BDB">
        <w:rPr>
          <w:rFonts w:asciiTheme="minorHAnsi" w:eastAsia="Calibri" w:hAnsiTheme="minorHAnsi" w:cstheme="minorHAnsi"/>
          <w:b/>
        </w:rPr>
        <w:t>§ 6</w:t>
      </w:r>
    </w:p>
    <w:p w14:paraId="3757BF7A" w14:textId="77777777" w:rsidR="00507BDB" w:rsidRPr="00507BDB" w:rsidRDefault="00507BDB" w:rsidP="00507BDB">
      <w:pPr>
        <w:pBdr>
          <w:top w:val="nil"/>
          <w:left w:val="nil"/>
          <w:bottom w:val="nil"/>
          <w:right w:val="nil"/>
          <w:between w:val="nil"/>
        </w:pBdr>
        <w:jc w:val="both"/>
        <w:rPr>
          <w:rFonts w:asciiTheme="minorHAnsi" w:eastAsia="Calibri" w:hAnsiTheme="minorHAnsi" w:cstheme="minorHAnsi"/>
        </w:rPr>
      </w:pPr>
      <w:r w:rsidRPr="00507BDB">
        <w:rPr>
          <w:rFonts w:asciiTheme="minorHAnsi" w:eastAsia="Calibri" w:hAnsiTheme="minorHAnsi" w:cstheme="minorHAnsi"/>
        </w:rPr>
        <w:t>Wykonawca oświadcza, że:</w:t>
      </w:r>
    </w:p>
    <w:p w14:paraId="3757BF7B" w14:textId="77777777" w:rsidR="00507BDB" w:rsidRPr="00507BDB" w:rsidRDefault="00507BDB" w:rsidP="00507BDB">
      <w:pPr>
        <w:numPr>
          <w:ilvl w:val="0"/>
          <w:numId w:val="7"/>
        </w:numPr>
        <w:pBdr>
          <w:top w:val="nil"/>
          <w:left w:val="nil"/>
          <w:bottom w:val="nil"/>
          <w:right w:val="nil"/>
          <w:between w:val="nil"/>
        </w:pBdr>
        <w:ind w:left="584" w:hanging="357"/>
        <w:jc w:val="both"/>
        <w:rPr>
          <w:rFonts w:asciiTheme="minorHAnsi" w:eastAsia="Calibri" w:hAnsiTheme="minorHAnsi" w:cstheme="minorHAnsi"/>
        </w:rPr>
      </w:pPr>
      <w:r w:rsidRPr="00507BDB">
        <w:rPr>
          <w:rFonts w:asciiTheme="minorHAnsi" w:eastAsia="Calibri" w:hAnsiTheme="minorHAnsi" w:cstheme="minorHAnsi"/>
        </w:rPr>
        <w:t>posiada niezbędną wiedzę i doświadczenie oraz dysponuje potencjałem technicznym i zespołami zdolnymi do wykonania przedmiotu umowy,</w:t>
      </w:r>
    </w:p>
    <w:p w14:paraId="3757BF7C" w14:textId="77777777" w:rsidR="00507BDB" w:rsidRPr="00507BDB" w:rsidRDefault="00507BDB" w:rsidP="00507BDB">
      <w:pPr>
        <w:numPr>
          <w:ilvl w:val="0"/>
          <w:numId w:val="7"/>
        </w:numPr>
        <w:pBdr>
          <w:top w:val="nil"/>
          <w:left w:val="nil"/>
          <w:bottom w:val="nil"/>
          <w:right w:val="nil"/>
          <w:between w:val="nil"/>
        </w:pBdr>
        <w:ind w:left="584" w:hanging="357"/>
        <w:jc w:val="both"/>
        <w:rPr>
          <w:rFonts w:asciiTheme="minorHAnsi" w:eastAsia="Calibri" w:hAnsiTheme="minorHAnsi" w:cstheme="minorHAnsi"/>
        </w:rPr>
      </w:pPr>
      <w:r w:rsidRPr="00507BDB">
        <w:rPr>
          <w:rFonts w:asciiTheme="minorHAnsi" w:eastAsia="Tahoma" w:hAnsiTheme="minorHAnsi" w:cstheme="minorHAnsi"/>
        </w:rPr>
        <w:t>jest podmiotem wyspecjalizowanym w prowadzeniu działalności gospodarczej, która obejmuje przedmiot niniejszej Umowy</w:t>
      </w:r>
    </w:p>
    <w:p w14:paraId="3757BF7D" w14:textId="77777777" w:rsidR="00507BDB" w:rsidRPr="00507BDB" w:rsidRDefault="00507BDB" w:rsidP="00507BDB">
      <w:pPr>
        <w:numPr>
          <w:ilvl w:val="0"/>
          <w:numId w:val="7"/>
        </w:numPr>
        <w:pBdr>
          <w:top w:val="nil"/>
          <w:left w:val="nil"/>
          <w:bottom w:val="nil"/>
          <w:right w:val="nil"/>
          <w:between w:val="nil"/>
        </w:pBdr>
        <w:ind w:left="584" w:hanging="357"/>
        <w:jc w:val="both"/>
        <w:rPr>
          <w:rFonts w:asciiTheme="minorHAnsi" w:eastAsia="Calibri" w:hAnsiTheme="minorHAnsi" w:cstheme="minorHAnsi"/>
        </w:rPr>
      </w:pPr>
      <w:r w:rsidRPr="00507BDB">
        <w:rPr>
          <w:rFonts w:asciiTheme="minorHAnsi" w:eastAsia="Calibri" w:hAnsiTheme="minorHAnsi" w:cstheme="minorHAnsi"/>
        </w:rPr>
        <w:t>posiada lub dysponuje podwykonawcami posiadającymi - umiejętności oraz wszelkie zezwolenia, koncesje, licencje wymagane obowiązującymi przepisami prawa do wykonywania usług wskazanych w Umowie oraz posiada odpowiednie środki, materiały, sprzęt oraz dysponuje odpowiednio wykwalifikowanym i doświadczonym zespołem osób w celu zapewnienia świadczenia usług z najwyższą staranności, z uwagi na profesjonalny charakter świadczonych usług, zgodnych z Załącznikiem 1 umowy.</w:t>
      </w:r>
    </w:p>
    <w:p w14:paraId="3757BF7E" w14:textId="77777777" w:rsidR="00507BDB" w:rsidRPr="00507BDB" w:rsidRDefault="00507BDB" w:rsidP="00507BDB">
      <w:pPr>
        <w:numPr>
          <w:ilvl w:val="0"/>
          <w:numId w:val="7"/>
        </w:numPr>
        <w:pBdr>
          <w:top w:val="nil"/>
          <w:left w:val="nil"/>
          <w:bottom w:val="nil"/>
          <w:right w:val="nil"/>
          <w:between w:val="nil"/>
        </w:pBdr>
        <w:ind w:left="584" w:hanging="357"/>
        <w:jc w:val="both"/>
        <w:rPr>
          <w:rFonts w:asciiTheme="minorHAnsi" w:eastAsia="Calibri" w:hAnsiTheme="minorHAnsi" w:cstheme="minorHAnsi"/>
        </w:rPr>
      </w:pPr>
      <w:r w:rsidRPr="00507BDB">
        <w:rPr>
          <w:rFonts w:asciiTheme="minorHAnsi" w:eastAsia="Calibri" w:hAnsiTheme="minorHAnsi" w:cstheme="minorHAnsi"/>
        </w:rPr>
        <w:t>znajduje się w sytuacji ekonomicznej i finansowej zapewniającej wykonanie przedmiotu umowy,</w:t>
      </w:r>
    </w:p>
    <w:p w14:paraId="3757BF7F" w14:textId="77777777" w:rsidR="00507BDB" w:rsidRPr="00507BDB" w:rsidRDefault="00507BDB" w:rsidP="00507BDB">
      <w:pPr>
        <w:numPr>
          <w:ilvl w:val="0"/>
          <w:numId w:val="7"/>
        </w:numPr>
        <w:pBdr>
          <w:top w:val="nil"/>
          <w:left w:val="nil"/>
          <w:bottom w:val="nil"/>
          <w:right w:val="nil"/>
          <w:between w:val="nil"/>
        </w:pBdr>
        <w:ind w:left="584" w:hanging="357"/>
        <w:jc w:val="both"/>
        <w:rPr>
          <w:rFonts w:asciiTheme="minorHAnsi" w:eastAsia="Calibri" w:hAnsiTheme="minorHAnsi" w:cstheme="minorHAnsi"/>
        </w:rPr>
      </w:pPr>
      <w:r w:rsidRPr="00507BDB">
        <w:rPr>
          <w:rFonts w:asciiTheme="minorHAnsi" w:eastAsia="Calibri" w:hAnsiTheme="minorHAnsi" w:cstheme="minorHAnsi"/>
        </w:rPr>
        <w:t>zachowa należytą staranność w wykonaniu przedmiotu umowy,</w:t>
      </w:r>
    </w:p>
    <w:p w14:paraId="3757BF80" w14:textId="77777777" w:rsidR="00507BDB" w:rsidRPr="00507BDB" w:rsidRDefault="00507BDB" w:rsidP="00507BDB">
      <w:pPr>
        <w:numPr>
          <w:ilvl w:val="0"/>
          <w:numId w:val="7"/>
        </w:numPr>
        <w:pBdr>
          <w:top w:val="nil"/>
          <w:left w:val="nil"/>
          <w:bottom w:val="nil"/>
          <w:right w:val="nil"/>
          <w:between w:val="nil"/>
        </w:pBdr>
        <w:ind w:left="584" w:hanging="357"/>
        <w:jc w:val="both"/>
        <w:rPr>
          <w:rFonts w:asciiTheme="minorHAnsi" w:eastAsia="Calibri" w:hAnsiTheme="minorHAnsi" w:cstheme="minorHAnsi"/>
        </w:rPr>
      </w:pPr>
      <w:r w:rsidRPr="00507BDB">
        <w:rPr>
          <w:rFonts w:asciiTheme="minorHAnsi" w:eastAsia="Calibri" w:hAnsiTheme="minorHAnsi" w:cstheme="minorHAnsi"/>
        </w:rPr>
        <w:t>na każdy etapie projektowania i implementacji będzie stosował się do zaleceń Zamawiającego.</w:t>
      </w:r>
    </w:p>
    <w:p w14:paraId="3757BF81" w14:textId="77777777" w:rsidR="00507BDB" w:rsidRPr="00507BDB" w:rsidRDefault="00507BDB" w:rsidP="00507BDB">
      <w:pPr>
        <w:pBdr>
          <w:top w:val="nil"/>
          <w:left w:val="nil"/>
          <w:bottom w:val="nil"/>
          <w:right w:val="nil"/>
          <w:between w:val="nil"/>
        </w:pBdr>
        <w:jc w:val="center"/>
        <w:rPr>
          <w:rFonts w:asciiTheme="minorHAnsi" w:eastAsia="Calibri" w:hAnsiTheme="minorHAnsi" w:cstheme="minorHAnsi"/>
        </w:rPr>
      </w:pPr>
    </w:p>
    <w:p w14:paraId="3757BF82" w14:textId="77777777" w:rsidR="00507BDB" w:rsidRPr="00507BDB" w:rsidRDefault="00507BDB" w:rsidP="00507BDB">
      <w:pPr>
        <w:pBdr>
          <w:top w:val="nil"/>
          <w:left w:val="nil"/>
          <w:bottom w:val="nil"/>
          <w:right w:val="nil"/>
          <w:between w:val="nil"/>
        </w:pBdr>
        <w:jc w:val="center"/>
        <w:rPr>
          <w:rFonts w:asciiTheme="minorHAnsi" w:eastAsia="Calibri" w:hAnsiTheme="minorHAnsi" w:cstheme="minorHAnsi"/>
        </w:rPr>
      </w:pPr>
      <w:r w:rsidRPr="00507BDB">
        <w:rPr>
          <w:rFonts w:asciiTheme="minorHAnsi" w:eastAsia="Calibri" w:hAnsiTheme="minorHAnsi" w:cstheme="minorHAnsi"/>
          <w:b/>
        </w:rPr>
        <w:t>§ 7</w:t>
      </w:r>
    </w:p>
    <w:p w14:paraId="3757BF83" w14:textId="77777777" w:rsidR="00507BDB" w:rsidRPr="00507BDB" w:rsidRDefault="00507BDB" w:rsidP="00507BDB">
      <w:pPr>
        <w:numPr>
          <w:ilvl w:val="0"/>
          <w:numId w:val="8"/>
        </w:numPr>
        <w:pBdr>
          <w:top w:val="nil"/>
          <w:left w:val="nil"/>
          <w:bottom w:val="nil"/>
          <w:right w:val="nil"/>
          <w:between w:val="nil"/>
        </w:pBdr>
        <w:jc w:val="both"/>
        <w:rPr>
          <w:rFonts w:asciiTheme="minorHAnsi" w:eastAsia="Calibri" w:hAnsiTheme="minorHAnsi" w:cstheme="minorHAnsi"/>
        </w:rPr>
      </w:pPr>
      <w:r w:rsidRPr="00507BDB">
        <w:rPr>
          <w:rFonts w:asciiTheme="minorHAnsi" w:eastAsia="Calibri" w:hAnsiTheme="minorHAnsi" w:cstheme="minorHAnsi"/>
        </w:rPr>
        <w:t xml:space="preserve">Wykonawca udziela Zamawiającemu gwarancji na prawidłowe funkcjonowanie przedmiotu umowy przez okres </w:t>
      </w:r>
      <w:r w:rsidRPr="00507BDB">
        <w:rPr>
          <w:rFonts w:asciiTheme="minorHAnsi" w:eastAsia="Calibri" w:hAnsiTheme="minorHAnsi" w:cstheme="minorHAnsi"/>
          <w:b/>
        </w:rPr>
        <w:t>36 miesięcy</w:t>
      </w:r>
      <w:r w:rsidRPr="00507BDB">
        <w:rPr>
          <w:rFonts w:asciiTheme="minorHAnsi" w:eastAsia="Calibri" w:hAnsiTheme="minorHAnsi" w:cstheme="minorHAnsi"/>
        </w:rPr>
        <w:t xml:space="preserve"> od dnia jego oddania w warunkach technicznych znanych na dzień przekazania przedmiotu umowy i zobowiązuje się niezwłoczne – tj. w terminie </w:t>
      </w:r>
      <w:r w:rsidR="00C754DD">
        <w:rPr>
          <w:rFonts w:asciiTheme="minorHAnsi" w:eastAsia="Calibri" w:hAnsiTheme="minorHAnsi" w:cstheme="minorHAnsi"/>
        </w:rPr>
        <w:t>14</w:t>
      </w:r>
      <w:r w:rsidRPr="00507BDB">
        <w:rPr>
          <w:rFonts w:asciiTheme="minorHAnsi" w:eastAsia="Calibri" w:hAnsiTheme="minorHAnsi" w:cstheme="minorHAnsi"/>
        </w:rPr>
        <w:t xml:space="preserve"> dni od dnia zgłoszenia drogą elektroniczną lub pisemną do usunięcia stwierdzonych wad w przedmiocie umowy i ewentualnych usterek w jego funkcjonowaniu.</w:t>
      </w:r>
    </w:p>
    <w:p w14:paraId="3757BF84" w14:textId="77777777" w:rsidR="00507BDB" w:rsidRPr="00507BDB" w:rsidRDefault="00507BDB" w:rsidP="00507BDB">
      <w:pPr>
        <w:numPr>
          <w:ilvl w:val="0"/>
          <w:numId w:val="8"/>
        </w:numPr>
        <w:pBdr>
          <w:top w:val="nil"/>
          <w:left w:val="nil"/>
          <w:bottom w:val="nil"/>
          <w:right w:val="nil"/>
          <w:between w:val="nil"/>
        </w:pBdr>
        <w:jc w:val="both"/>
        <w:rPr>
          <w:rFonts w:asciiTheme="minorHAnsi" w:eastAsia="Calibri" w:hAnsiTheme="minorHAnsi" w:cstheme="minorHAnsi"/>
        </w:rPr>
      </w:pPr>
      <w:r w:rsidRPr="00507BDB">
        <w:rPr>
          <w:rFonts w:asciiTheme="minorHAnsi" w:eastAsia="Calibri" w:hAnsiTheme="minorHAnsi" w:cstheme="minorHAnsi"/>
        </w:rPr>
        <w:t>Zamawiający będzie uprawniony do zastępczego naprawienia przedmiotu umowy przez inną osobę na koszt Wykonawcy bez dodatkowego wezwania, jeżeli uchybi on terminowi opisanemu w § 7 ust. 1 i nie naprawi przedmiotu umowy w tym terminie.</w:t>
      </w:r>
    </w:p>
    <w:p w14:paraId="3757BF85" w14:textId="77777777" w:rsidR="00507BDB" w:rsidRDefault="00507BDB" w:rsidP="00507BDB">
      <w:pPr>
        <w:numPr>
          <w:ilvl w:val="0"/>
          <w:numId w:val="8"/>
        </w:numPr>
        <w:pBdr>
          <w:top w:val="nil"/>
          <w:left w:val="nil"/>
          <w:bottom w:val="nil"/>
          <w:right w:val="nil"/>
          <w:between w:val="nil"/>
        </w:pBdr>
        <w:jc w:val="both"/>
        <w:rPr>
          <w:rFonts w:asciiTheme="minorHAnsi" w:eastAsia="Calibri" w:hAnsiTheme="minorHAnsi" w:cstheme="minorHAnsi"/>
        </w:rPr>
      </w:pPr>
      <w:r w:rsidRPr="00507BDB">
        <w:rPr>
          <w:rFonts w:asciiTheme="minorHAnsi" w:eastAsia="Calibri" w:hAnsiTheme="minorHAnsi" w:cstheme="minorHAnsi"/>
        </w:rPr>
        <w:t>W przypadku gdy Wykonawca będzie opóźniał się z wykonaniem obowiązków określonych w ust. 1 powyżej Zamawiający może naliczyć z tego tytułu karę umowną w wysokości 50,00 zł (słownie: pięćdziesiąt złotych) za każdy dzień opóźnienia.</w:t>
      </w:r>
    </w:p>
    <w:p w14:paraId="3757BF87" w14:textId="1CC15041" w:rsidR="003E1B61" w:rsidRDefault="003E1B61" w:rsidP="003E1B61">
      <w:pPr>
        <w:numPr>
          <w:ilvl w:val="0"/>
          <w:numId w:val="8"/>
        </w:numPr>
        <w:pBdr>
          <w:top w:val="nil"/>
          <w:left w:val="nil"/>
          <w:bottom w:val="nil"/>
          <w:right w:val="nil"/>
          <w:between w:val="nil"/>
        </w:pBdr>
        <w:jc w:val="both"/>
        <w:rPr>
          <w:rFonts w:asciiTheme="minorHAnsi" w:eastAsia="Calibri" w:hAnsiTheme="minorHAnsi" w:cstheme="minorHAnsi"/>
        </w:rPr>
      </w:pPr>
      <w:r>
        <w:rPr>
          <w:rFonts w:asciiTheme="minorHAnsi" w:eastAsia="Calibri" w:hAnsiTheme="minorHAnsi" w:cstheme="minorHAnsi"/>
        </w:rPr>
        <w:t xml:space="preserve">W celu wykonania przedmiotu umowy Zamawiający jest zobowiązany dostarczyć </w:t>
      </w:r>
      <w:r w:rsidRPr="00507BDB">
        <w:rPr>
          <w:rFonts w:asciiTheme="minorHAnsi" w:eastAsia="Calibri" w:hAnsiTheme="minorHAnsi" w:cstheme="minorHAnsi"/>
        </w:rPr>
        <w:t xml:space="preserve">materiałów źródłowych </w:t>
      </w:r>
      <w:r>
        <w:rPr>
          <w:rFonts w:asciiTheme="minorHAnsi" w:eastAsia="Calibri" w:hAnsiTheme="minorHAnsi" w:cstheme="minorHAnsi"/>
        </w:rPr>
        <w:t>do Wykonawca zgodnie z załączonym harmonogramem –</w:t>
      </w:r>
      <w:r w:rsidR="00525972">
        <w:rPr>
          <w:rFonts w:asciiTheme="minorHAnsi" w:eastAsia="Calibri" w:hAnsiTheme="minorHAnsi" w:cstheme="minorHAnsi"/>
        </w:rPr>
        <w:t xml:space="preserve"> załącznik nr 2 – na </w:t>
      </w:r>
      <w:r>
        <w:rPr>
          <w:rFonts w:asciiTheme="minorHAnsi" w:eastAsia="Calibri" w:hAnsiTheme="minorHAnsi" w:cstheme="minorHAnsi"/>
        </w:rPr>
        <w:t>min</w:t>
      </w:r>
      <w:r w:rsidR="00525972">
        <w:rPr>
          <w:rFonts w:asciiTheme="minorHAnsi" w:eastAsia="Calibri" w:hAnsiTheme="minorHAnsi" w:cstheme="minorHAnsi"/>
        </w:rPr>
        <w:t>imum 1,5 mies. p</w:t>
      </w:r>
      <w:r>
        <w:rPr>
          <w:rFonts w:asciiTheme="minorHAnsi" w:eastAsia="Calibri" w:hAnsiTheme="minorHAnsi" w:cstheme="minorHAnsi"/>
        </w:rPr>
        <w:t xml:space="preserve">rzed terminem realizacji każdego materiału  </w:t>
      </w:r>
    </w:p>
    <w:p w14:paraId="3757BF88" w14:textId="77777777" w:rsidR="00507BDB" w:rsidRPr="00507BDB" w:rsidRDefault="00507BDB" w:rsidP="00507BDB">
      <w:pPr>
        <w:numPr>
          <w:ilvl w:val="0"/>
          <w:numId w:val="8"/>
        </w:numPr>
        <w:pBdr>
          <w:top w:val="nil"/>
          <w:left w:val="nil"/>
          <w:bottom w:val="nil"/>
          <w:right w:val="nil"/>
          <w:between w:val="nil"/>
        </w:pBdr>
        <w:jc w:val="both"/>
        <w:rPr>
          <w:rFonts w:asciiTheme="minorHAnsi" w:eastAsia="Calibri" w:hAnsiTheme="minorHAnsi" w:cstheme="minorHAnsi"/>
        </w:rPr>
      </w:pPr>
      <w:r w:rsidRPr="00507BDB">
        <w:rPr>
          <w:rFonts w:asciiTheme="minorHAnsi" w:eastAsia="Calibri" w:hAnsiTheme="minorHAnsi" w:cstheme="minorHAnsi"/>
        </w:rPr>
        <w:t xml:space="preserve">W przypadku opóźnienia w dostarczeniu materiałów źródłowych przez Zamawiającego, wykonawca jest zwolniony z kar umownych, o których mowa w </w:t>
      </w:r>
      <w:r w:rsidRPr="00507BDB">
        <w:rPr>
          <w:rFonts w:asciiTheme="minorHAnsi" w:eastAsia="Calibri" w:hAnsiTheme="minorHAnsi" w:cstheme="minorHAnsi"/>
          <w:b/>
        </w:rPr>
        <w:t>§ 7 ust. 3.</w:t>
      </w:r>
      <w:r w:rsidRPr="00507BDB">
        <w:rPr>
          <w:rFonts w:asciiTheme="minorHAnsi" w:eastAsia="Calibri" w:hAnsiTheme="minorHAnsi" w:cstheme="minorHAnsi"/>
        </w:rPr>
        <w:t>, a nowy uzgodniony pomiędzy stronami termin realizacji nie będzie krótszy niż 1,5 miesiąca od momentu dostarczenia treści.</w:t>
      </w:r>
      <w:r w:rsidRPr="00507BDB">
        <w:rPr>
          <w:rFonts w:asciiTheme="minorHAnsi" w:eastAsia="Calibri" w:hAnsiTheme="minorHAnsi" w:cstheme="minorHAnsi"/>
          <w:b/>
        </w:rPr>
        <w:tab/>
      </w:r>
    </w:p>
    <w:p w14:paraId="3757BF89" w14:textId="77777777" w:rsidR="00507BDB" w:rsidRPr="00507BDB" w:rsidRDefault="00507BDB" w:rsidP="00507BDB">
      <w:pPr>
        <w:pBdr>
          <w:top w:val="nil"/>
          <w:left w:val="nil"/>
          <w:bottom w:val="nil"/>
          <w:right w:val="nil"/>
          <w:between w:val="nil"/>
        </w:pBdr>
        <w:rPr>
          <w:rFonts w:asciiTheme="minorHAnsi" w:eastAsia="Calibri" w:hAnsiTheme="minorHAnsi" w:cstheme="minorHAnsi"/>
        </w:rPr>
      </w:pPr>
    </w:p>
    <w:p w14:paraId="3757BF8A" w14:textId="77777777" w:rsidR="00507BDB" w:rsidRPr="00507BDB" w:rsidRDefault="00507BDB" w:rsidP="00507BDB">
      <w:pPr>
        <w:pBdr>
          <w:top w:val="nil"/>
          <w:left w:val="nil"/>
          <w:bottom w:val="nil"/>
          <w:right w:val="nil"/>
          <w:between w:val="nil"/>
        </w:pBdr>
        <w:jc w:val="center"/>
        <w:rPr>
          <w:rFonts w:asciiTheme="minorHAnsi" w:eastAsia="Calibri" w:hAnsiTheme="minorHAnsi" w:cstheme="minorHAnsi"/>
        </w:rPr>
      </w:pPr>
      <w:r w:rsidRPr="00507BDB">
        <w:rPr>
          <w:rFonts w:asciiTheme="minorHAnsi" w:eastAsia="Calibri" w:hAnsiTheme="minorHAnsi" w:cstheme="minorHAnsi"/>
          <w:b/>
        </w:rPr>
        <w:t>§ 8</w:t>
      </w:r>
    </w:p>
    <w:p w14:paraId="3757BF8B" w14:textId="77777777" w:rsidR="00507BDB" w:rsidRPr="00507BDB" w:rsidRDefault="00507BDB" w:rsidP="00507BDB">
      <w:pPr>
        <w:numPr>
          <w:ilvl w:val="2"/>
          <w:numId w:val="5"/>
        </w:numPr>
        <w:pBdr>
          <w:top w:val="nil"/>
          <w:left w:val="nil"/>
          <w:bottom w:val="nil"/>
          <w:right w:val="nil"/>
          <w:between w:val="nil"/>
        </w:pBdr>
        <w:ind w:left="426" w:hanging="426"/>
        <w:jc w:val="both"/>
        <w:rPr>
          <w:rFonts w:asciiTheme="minorHAnsi" w:eastAsia="Calibri" w:hAnsiTheme="minorHAnsi" w:cstheme="minorHAnsi"/>
        </w:rPr>
      </w:pPr>
      <w:r w:rsidRPr="00507BDB">
        <w:rPr>
          <w:rFonts w:asciiTheme="minorHAnsi" w:eastAsia="Calibri" w:hAnsiTheme="minorHAnsi" w:cstheme="minorHAnsi"/>
        </w:rPr>
        <w:t>Strony mają możliwość rozwiązania umowy z trzymiesięcznym okresem wypowiedzenia bez podania przyczyny.</w:t>
      </w:r>
    </w:p>
    <w:p w14:paraId="3757BF8C" w14:textId="77777777" w:rsidR="00507BDB" w:rsidRPr="00507BDB" w:rsidRDefault="00507BDB" w:rsidP="00507BDB">
      <w:pPr>
        <w:numPr>
          <w:ilvl w:val="2"/>
          <w:numId w:val="5"/>
        </w:numPr>
        <w:pBdr>
          <w:top w:val="nil"/>
          <w:left w:val="nil"/>
          <w:bottom w:val="nil"/>
          <w:right w:val="nil"/>
          <w:between w:val="nil"/>
        </w:pBdr>
        <w:ind w:left="426" w:hanging="426"/>
        <w:jc w:val="both"/>
        <w:rPr>
          <w:rFonts w:asciiTheme="minorHAnsi" w:eastAsia="Calibri" w:hAnsiTheme="minorHAnsi" w:cstheme="minorHAnsi"/>
        </w:rPr>
      </w:pPr>
      <w:r w:rsidRPr="00507BDB">
        <w:rPr>
          <w:rFonts w:asciiTheme="minorHAnsi" w:eastAsia="Calibri" w:hAnsiTheme="minorHAnsi" w:cstheme="minorHAnsi"/>
        </w:rPr>
        <w:t xml:space="preserve">W przypadku niewykonania przedmiotu umowy, w tym pojedynczego </w:t>
      </w:r>
      <w:r w:rsidR="003E1B61">
        <w:rPr>
          <w:rFonts w:asciiTheme="minorHAnsi" w:eastAsia="Calibri" w:hAnsiTheme="minorHAnsi" w:cstheme="minorHAnsi"/>
        </w:rPr>
        <w:t xml:space="preserve">materiału </w:t>
      </w:r>
      <w:r w:rsidRPr="00507BDB">
        <w:rPr>
          <w:rFonts w:asciiTheme="minorHAnsi" w:eastAsia="Calibri" w:hAnsiTheme="minorHAnsi" w:cstheme="minorHAnsi"/>
        </w:rPr>
        <w:t>w wyznaczonym w harmonogramie terminie Zamawiający może wypowiedzieć niniejszą umowę w trybie natychmiastowym.</w:t>
      </w:r>
    </w:p>
    <w:p w14:paraId="3757BF8D" w14:textId="77777777" w:rsidR="00507BDB" w:rsidRPr="00507BDB" w:rsidRDefault="00507BDB" w:rsidP="00507BDB">
      <w:pPr>
        <w:numPr>
          <w:ilvl w:val="2"/>
          <w:numId w:val="5"/>
        </w:numPr>
        <w:pBdr>
          <w:top w:val="nil"/>
          <w:left w:val="nil"/>
          <w:bottom w:val="nil"/>
          <w:right w:val="nil"/>
          <w:between w:val="nil"/>
        </w:pBdr>
        <w:ind w:left="426" w:hanging="426"/>
        <w:jc w:val="both"/>
        <w:rPr>
          <w:rFonts w:asciiTheme="minorHAnsi" w:eastAsia="Calibri" w:hAnsiTheme="minorHAnsi" w:cstheme="minorHAnsi"/>
        </w:rPr>
      </w:pPr>
      <w:r w:rsidRPr="00507BDB">
        <w:rPr>
          <w:rFonts w:asciiTheme="minorHAnsi" w:eastAsia="Calibri" w:hAnsiTheme="minorHAnsi" w:cstheme="minorHAnsi"/>
        </w:rPr>
        <w:t>W przypadku niewykonania przedmiotu umowy lub jego części w wyznaczonych terminach z przyczyn nieprzekazania Wykonawcy w terminie materiałów źródłowych i dokumentacji opisanej w Załączniku nr 1, niezbędnych do wykonania przedmiotu umowy lub braku akceptacji ze strony Zamawiającego przedstawionego projektu wykonania przedmiotu Wykonawca może wypowiedzieć niniejszą umowę w trybie natychmiastowym.</w:t>
      </w:r>
    </w:p>
    <w:p w14:paraId="3757BF8E" w14:textId="2F186BCC" w:rsidR="00507BDB" w:rsidRPr="00507BDB" w:rsidRDefault="00507BDB" w:rsidP="00507BDB">
      <w:pPr>
        <w:numPr>
          <w:ilvl w:val="2"/>
          <w:numId w:val="5"/>
        </w:numPr>
        <w:pBdr>
          <w:top w:val="nil"/>
          <w:left w:val="nil"/>
          <w:bottom w:val="nil"/>
          <w:right w:val="nil"/>
          <w:between w:val="nil"/>
        </w:pBdr>
        <w:ind w:left="426" w:hanging="426"/>
        <w:jc w:val="both"/>
        <w:rPr>
          <w:rFonts w:asciiTheme="minorHAnsi" w:eastAsia="Calibri" w:hAnsiTheme="minorHAnsi" w:cstheme="minorHAnsi"/>
        </w:rPr>
      </w:pPr>
      <w:r w:rsidRPr="00507BDB">
        <w:rPr>
          <w:rFonts w:asciiTheme="minorHAnsi" w:eastAsia="Calibri" w:hAnsiTheme="minorHAnsi" w:cstheme="minorHAnsi"/>
        </w:rPr>
        <w:lastRenderedPageBreak/>
        <w:t xml:space="preserve">W przypadku, gdy Zamawiający wypowie Umowę z przyczyn określonych w ust. 2 powyżej Wykonawca będzie zobowiązany zapłacić na rzecz Zamawiającego karę umowną w wysokości </w:t>
      </w:r>
      <w:r w:rsidR="000D348C">
        <w:rPr>
          <w:rFonts w:asciiTheme="minorHAnsi" w:eastAsia="Calibri" w:hAnsiTheme="minorHAnsi" w:cstheme="minorHAnsi"/>
        </w:rPr>
        <w:t>5</w:t>
      </w:r>
      <w:r w:rsidR="000D348C" w:rsidRPr="00507BDB">
        <w:rPr>
          <w:rFonts w:asciiTheme="minorHAnsi" w:eastAsia="Calibri" w:hAnsiTheme="minorHAnsi" w:cstheme="minorHAnsi"/>
        </w:rPr>
        <w:t xml:space="preserve"> </w:t>
      </w:r>
      <w:r w:rsidRPr="00507BDB">
        <w:rPr>
          <w:rFonts w:asciiTheme="minorHAnsi" w:eastAsia="Calibri" w:hAnsiTheme="minorHAnsi" w:cstheme="minorHAnsi"/>
        </w:rPr>
        <w:t xml:space="preserve">000 zł (słownie: </w:t>
      </w:r>
      <w:r w:rsidR="00B87E9C">
        <w:rPr>
          <w:rFonts w:asciiTheme="minorHAnsi" w:eastAsia="Calibri" w:hAnsiTheme="minorHAnsi" w:cstheme="minorHAnsi"/>
        </w:rPr>
        <w:t>pięciu</w:t>
      </w:r>
      <w:r w:rsidR="00B87E9C" w:rsidRPr="00507BDB">
        <w:rPr>
          <w:rFonts w:asciiTheme="minorHAnsi" w:eastAsia="Calibri" w:hAnsiTheme="minorHAnsi" w:cstheme="minorHAnsi"/>
        </w:rPr>
        <w:t xml:space="preserve"> </w:t>
      </w:r>
      <w:r w:rsidRPr="00507BDB">
        <w:rPr>
          <w:rFonts w:asciiTheme="minorHAnsi" w:eastAsia="Calibri" w:hAnsiTheme="minorHAnsi" w:cstheme="minorHAnsi"/>
        </w:rPr>
        <w:t>tysięcy złotych).</w:t>
      </w:r>
      <w:r w:rsidRPr="00507BDB">
        <w:rPr>
          <w:rFonts w:asciiTheme="minorHAnsi" w:hAnsiTheme="minorHAnsi" w:cstheme="minorHAnsi"/>
        </w:rPr>
        <w:t xml:space="preserve"> </w:t>
      </w:r>
    </w:p>
    <w:p w14:paraId="3757BF8F" w14:textId="77777777" w:rsidR="00507BDB" w:rsidRPr="00507BDB" w:rsidRDefault="00507BDB" w:rsidP="00507BDB">
      <w:pPr>
        <w:keepNext/>
        <w:pBdr>
          <w:top w:val="nil"/>
          <w:left w:val="nil"/>
          <w:bottom w:val="nil"/>
          <w:right w:val="nil"/>
          <w:between w:val="nil"/>
        </w:pBdr>
        <w:spacing w:before="240"/>
        <w:jc w:val="center"/>
        <w:rPr>
          <w:rFonts w:asciiTheme="minorHAnsi" w:eastAsia="Tahoma" w:hAnsiTheme="minorHAnsi" w:cstheme="minorHAnsi"/>
          <w:b/>
        </w:rPr>
      </w:pPr>
      <w:r w:rsidRPr="00507BDB">
        <w:rPr>
          <w:rFonts w:asciiTheme="minorHAnsi" w:eastAsia="Tahoma" w:hAnsiTheme="minorHAnsi" w:cstheme="minorHAnsi"/>
          <w:b/>
        </w:rPr>
        <w:t>§9</w:t>
      </w:r>
    </w:p>
    <w:p w14:paraId="3757BF90" w14:textId="77777777" w:rsidR="00507BDB" w:rsidRPr="00507BDB" w:rsidRDefault="00507BDB" w:rsidP="00507BDB">
      <w:pPr>
        <w:numPr>
          <w:ilvl w:val="0"/>
          <w:numId w:val="11"/>
        </w:numPr>
        <w:pBdr>
          <w:top w:val="nil"/>
          <w:left w:val="nil"/>
          <w:bottom w:val="nil"/>
          <w:right w:val="nil"/>
          <w:between w:val="nil"/>
        </w:pBdr>
        <w:ind w:left="425" w:hanging="357"/>
        <w:jc w:val="both"/>
        <w:rPr>
          <w:rFonts w:asciiTheme="minorHAnsi" w:eastAsia="Tahoma" w:hAnsiTheme="minorHAnsi" w:cstheme="minorHAnsi"/>
        </w:rPr>
      </w:pPr>
      <w:r w:rsidRPr="00507BDB">
        <w:rPr>
          <w:rFonts w:asciiTheme="minorHAnsi" w:eastAsia="Tahoma" w:hAnsiTheme="minorHAnsi" w:cstheme="minorHAnsi"/>
        </w:rPr>
        <w:t>Strony zobowiązują się do nieujawniania informacji związanych z zawarciem i wykonywaniem Umowy, takich jak:</w:t>
      </w:r>
    </w:p>
    <w:p w14:paraId="3757BF91" w14:textId="77777777" w:rsidR="00507BDB" w:rsidRPr="00507BDB" w:rsidRDefault="00507BDB" w:rsidP="00507BDB">
      <w:pPr>
        <w:numPr>
          <w:ilvl w:val="1"/>
          <w:numId w:val="11"/>
        </w:numPr>
        <w:pBdr>
          <w:top w:val="nil"/>
          <w:left w:val="nil"/>
          <w:bottom w:val="nil"/>
          <w:right w:val="nil"/>
          <w:between w:val="nil"/>
        </w:pBdr>
        <w:ind w:left="697" w:hanging="357"/>
        <w:jc w:val="both"/>
        <w:rPr>
          <w:rFonts w:asciiTheme="minorHAnsi" w:eastAsia="Tahoma" w:hAnsiTheme="minorHAnsi" w:cstheme="minorHAnsi"/>
        </w:rPr>
      </w:pPr>
      <w:r w:rsidRPr="00507BDB">
        <w:rPr>
          <w:rFonts w:asciiTheme="minorHAnsi" w:eastAsia="Tahoma" w:hAnsiTheme="minorHAnsi" w:cstheme="minorHAnsi"/>
        </w:rPr>
        <w:t>stanowiących tajemnicę handlową, technologiczną lub organizacyjną drugiej strony,</w:t>
      </w:r>
    </w:p>
    <w:p w14:paraId="3757BF92" w14:textId="77777777" w:rsidR="00507BDB" w:rsidRPr="00507BDB" w:rsidRDefault="00507BDB" w:rsidP="00507BDB">
      <w:pPr>
        <w:numPr>
          <w:ilvl w:val="1"/>
          <w:numId w:val="11"/>
        </w:numPr>
        <w:pBdr>
          <w:top w:val="nil"/>
          <w:left w:val="nil"/>
          <w:bottom w:val="nil"/>
          <w:right w:val="nil"/>
          <w:between w:val="nil"/>
        </w:pBdr>
        <w:ind w:left="697" w:hanging="357"/>
        <w:jc w:val="both"/>
        <w:rPr>
          <w:rFonts w:asciiTheme="minorHAnsi" w:eastAsia="Tahoma" w:hAnsiTheme="minorHAnsi" w:cstheme="minorHAnsi"/>
        </w:rPr>
      </w:pPr>
      <w:r w:rsidRPr="00507BDB">
        <w:rPr>
          <w:rFonts w:asciiTheme="minorHAnsi" w:eastAsia="Tahoma" w:hAnsiTheme="minorHAnsi" w:cstheme="minorHAnsi"/>
        </w:rPr>
        <w:t>informacji dotyczących przedmiotu Umowy, które mogą zaszkodzić przychodom z jego wykorzystania,</w:t>
      </w:r>
    </w:p>
    <w:p w14:paraId="3757BF93" w14:textId="77777777" w:rsidR="00507BDB" w:rsidRPr="00507BDB" w:rsidRDefault="00507BDB" w:rsidP="00507BDB">
      <w:pPr>
        <w:numPr>
          <w:ilvl w:val="1"/>
          <w:numId w:val="11"/>
        </w:numPr>
        <w:pBdr>
          <w:top w:val="nil"/>
          <w:left w:val="nil"/>
          <w:bottom w:val="nil"/>
          <w:right w:val="nil"/>
          <w:between w:val="nil"/>
        </w:pBdr>
        <w:ind w:left="697" w:hanging="357"/>
        <w:jc w:val="both"/>
        <w:rPr>
          <w:rFonts w:asciiTheme="minorHAnsi" w:eastAsia="Tahoma" w:hAnsiTheme="minorHAnsi" w:cstheme="minorHAnsi"/>
        </w:rPr>
      </w:pPr>
      <w:r w:rsidRPr="00507BDB">
        <w:rPr>
          <w:rFonts w:asciiTheme="minorHAnsi" w:eastAsia="Tahoma" w:hAnsiTheme="minorHAnsi" w:cstheme="minorHAnsi"/>
        </w:rPr>
        <w:t>innych informacji wyraźnie i pisemnie wskazanych przez strony w trakcie realizacji Umowy, jako informacji objętych obowiązkiem poufności.</w:t>
      </w:r>
    </w:p>
    <w:p w14:paraId="3757BF94" w14:textId="77777777" w:rsidR="00507BDB" w:rsidRPr="00507BDB" w:rsidRDefault="00507BDB" w:rsidP="00507BDB">
      <w:pPr>
        <w:numPr>
          <w:ilvl w:val="0"/>
          <w:numId w:val="11"/>
        </w:numPr>
        <w:pBdr>
          <w:top w:val="nil"/>
          <w:left w:val="nil"/>
          <w:bottom w:val="nil"/>
          <w:right w:val="nil"/>
          <w:between w:val="nil"/>
        </w:pBdr>
        <w:ind w:left="428" w:hanging="359"/>
        <w:jc w:val="both"/>
        <w:rPr>
          <w:rFonts w:asciiTheme="minorHAnsi" w:eastAsia="Tahoma" w:hAnsiTheme="minorHAnsi" w:cstheme="minorHAnsi"/>
        </w:rPr>
      </w:pPr>
      <w:r w:rsidRPr="00507BDB">
        <w:rPr>
          <w:rFonts w:asciiTheme="minorHAnsi" w:eastAsia="Tahoma" w:hAnsiTheme="minorHAnsi" w:cstheme="minorHAnsi"/>
        </w:rPr>
        <w:t>Strony mogą ujawnić informacje objęte obowiązkiem poufności swoim podwykonawcom i współpracownikom, ale tylko w takim zakresie, jaki jest niezbędny do prawidłowego wykonania Umowy.</w:t>
      </w:r>
    </w:p>
    <w:p w14:paraId="3757BF95" w14:textId="77777777" w:rsidR="00507BDB" w:rsidRPr="00507BDB" w:rsidRDefault="00507BDB" w:rsidP="00507BDB">
      <w:pPr>
        <w:numPr>
          <w:ilvl w:val="0"/>
          <w:numId w:val="11"/>
        </w:numPr>
        <w:pBdr>
          <w:top w:val="nil"/>
          <w:left w:val="nil"/>
          <w:bottom w:val="nil"/>
          <w:right w:val="nil"/>
          <w:between w:val="nil"/>
        </w:pBdr>
        <w:ind w:left="428" w:hanging="359"/>
        <w:jc w:val="both"/>
        <w:rPr>
          <w:rFonts w:asciiTheme="minorHAnsi" w:eastAsia="Tahoma" w:hAnsiTheme="minorHAnsi" w:cstheme="minorHAnsi"/>
        </w:rPr>
      </w:pPr>
      <w:r w:rsidRPr="00507BDB">
        <w:rPr>
          <w:rFonts w:asciiTheme="minorHAnsi" w:eastAsia="Tahoma" w:hAnsiTheme="minorHAnsi" w:cstheme="minorHAnsi"/>
        </w:rPr>
        <w:t>Strony mogą ujawnić osobom trzecim fakt podjęcia współpracy w ramach Umowy.</w:t>
      </w:r>
    </w:p>
    <w:p w14:paraId="3757BF96" w14:textId="77777777" w:rsidR="00507BDB" w:rsidRPr="00507BDB" w:rsidRDefault="00507BDB" w:rsidP="00507BDB">
      <w:pPr>
        <w:pBdr>
          <w:top w:val="nil"/>
          <w:left w:val="nil"/>
          <w:bottom w:val="nil"/>
          <w:right w:val="nil"/>
          <w:between w:val="nil"/>
        </w:pBdr>
        <w:rPr>
          <w:rFonts w:asciiTheme="minorHAnsi" w:eastAsia="Calibri" w:hAnsiTheme="minorHAnsi" w:cstheme="minorHAnsi"/>
        </w:rPr>
      </w:pPr>
    </w:p>
    <w:p w14:paraId="3757BF97" w14:textId="77777777" w:rsidR="00507BDB" w:rsidRPr="00507BDB" w:rsidRDefault="00507BDB" w:rsidP="00507BDB">
      <w:pPr>
        <w:pBdr>
          <w:top w:val="nil"/>
          <w:left w:val="nil"/>
          <w:bottom w:val="nil"/>
          <w:right w:val="nil"/>
          <w:between w:val="nil"/>
        </w:pBdr>
        <w:jc w:val="center"/>
        <w:rPr>
          <w:rFonts w:asciiTheme="minorHAnsi" w:eastAsia="Calibri" w:hAnsiTheme="minorHAnsi" w:cstheme="minorHAnsi"/>
        </w:rPr>
      </w:pPr>
      <w:r w:rsidRPr="00507BDB">
        <w:rPr>
          <w:rFonts w:asciiTheme="minorHAnsi" w:eastAsia="Calibri" w:hAnsiTheme="minorHAnsi" w:cstheme="minorHAnsi"/>
          <w:b/>
        </w:rPr>
        <w:t>§ 10</w:t>
      </w:r>
    </w:p>
    <w:p w14:paraId="3757BF98" w14:textId="77777777" w:rsidR="00507BDB" w:rsidRPr="00507BDB" w:rsidRDefault="00507BDB" w:rsidP="00507BDB">
      <w:pPr>
        <w:numPr>
          <w:ilvl w:val="0"/>
          <w:numId w:val="3"/>
        </w:numPr>
        <w:pBdr>
          <w:top w:val="nil"/>
          <w:left w:val="nil"/>
          <w:bottom w:val="nil"/>
          <w:right w:val="nil"/>
          <w:between w:val="nil"/>
        </w:pBdr>
        <w:rPr>
          <w:rFonts w:asciiTheme="minorHAnsi" w:eastAsia="Calibri" w:hAnsiTheme="minorHAnsi" w:cstheme="minorHAnsi"/>
        </w:rPr>
      </w:pPr>
      <w:r w:rsidRPr="00507BDB">
        <w:rPr>
          <w:rFonts w:asciiTheme="minorHAnsi" w:eastAsia="Calibri" w:hAnsiTheme="minorHAnsi" w:cstheme="minorHAnsi"/>
        </w:rPr>
        <w:t>Wykonawca zobowiązuje się do współpracy z Zamawiającym na każdym etapie wykonania przedmiotu umowy.</w:t>
      </w:r>
    </w:p>
    <w:p w14:paraId="3757BF99" w14:textId="77777777" w:rsidR="00507BDB" w:rsidRPr="00507BDB" w:rsidRDefault="00507BDB" w:rsidP="00507BDB">
      <w:pPr>
        <w:numPr>
          <w:ilvl w:val="0"/>
          <w:numId w:val="3"/>
        </w:numPr>
        <w:pBdr>
          <w:top w:val="nil"/>
          <w:left w:val="nil"/>
          <w:bottom w:val="nil"/>
          <w:right w:val="nil"/>
          <w:between w:val="nil"/>
        </w:pBdr>
        <w:rPr>
          <w:rFonts w:asciiTheme="minorHAnsi" w:eastAsia="Calibri" w:hAnsiTheme="minorHAnsi" w:cstheme="minorHAnsi"/>
        </w:rPr>
      </w:pPr>
      <w:r w:rsidRPr="00507BDB">
        <w:rPr>
          <w:rFonts w:asciiTheme="minorHAnsi" w:eastAsia="Calibri" w:hAnsiTheme="minorHAnsi" w:cstheme="minorHAnsi"/>
        </w:rPr>
        <w:t>Do merytorycznej współpracy i koordynacji przedmiotu umowy objętego niniejszą umową upoważnia się ze strony Zamawiającego: ……………………………</w:t>
      </w:r>
    </w:p>
    <w:p w14:paraId="3757BF9A" w14:textId="77777777" w:rsidR="00507BDB" w:rsidRPr="00507BDB" w:rsidRDefault="00507BDB" w:rsidP="00507BDB">
      <w:pPr>
        <w:pBdr>
          <w:top w:val="nil"/>
          <w:left w:val="nil"/>
          <w:bottom w:val="nil"/>
          <w:right w:val="nil"/>
          <w:between w:val="nil"/>
        </w:pBdr>
        <w:jc w:val="center"/>
        <w:rPr>
          <w:rFonts w:asciiTheme="minorHAnsi" w:eastAsia="Calibri" w:hAnsiTheme="minorHAnsi" w:cstheme="minorHAnsi"/>
          <w:b/>
        </w:rPr>
      </w:pPr>
    </w:p>
    <w:p w14:paraId="3757BF9B" w14:textId="77777777" w:rsidR="00507BDB" w:rsidRPr="00507BDB" w:rsidRDefault="00507BDB" w:rsidP="00507BDB">
      <w:pPr>
        <w:pBdr>
          <w:top w:val="nil"/>
          <w:left w:val="nil"/>
          <w:bottom w:val="nil"/>
          <w:right w:val="nil"/>
          <w:between w:val="nil"/>
        </w:pBdr>
        <w:jc w:val="center"/>
        <w:rPr>
          <w:rFonts w:asciiTheme="minorHAnsi" w:eastAsia="Calibri" w:hAnsiTheme="minorHAnsi" w:cstheme="minorHAnsi"/>
        </w:rPr>
      </w:pPr>
      <w:r w:rsidRPr="00507BDB">
        <w:rPr>
          <w:rFonts w:asciiTheme="minorHAnsi" w:eastAsia="Calibri" w:hAnsiTheme="minorHAnsi" w:cstheme="minorHAnsi"/>
          <w:b/>
        </w:rPr>
        <w:t>§ 11</w:t>
      </w:r>
    </w:p>
    <w:p w14:paraId="3757BF9C" w14:textId="77777777" w:rsidR="00507BDB" w:rsidRPr="00507BDB" w:rsidRDefault="00507BDB" w:rsidP="00507BDB">
      <w:pPr>
        <w:pBdr>
          <w:top w:val="nil"/>
          <w:left w:val="nil"/>
          <w:bottom w:val="nil"/>
          <w:right w:val="nil"/>
          <w:between w:val="nil"/>
        </w:pBdr>
        <w:jc w:val="both"/>
        <w:rPr>
          <w:rFonts w:asciiTheme="minorHAnsi" w:eastAsia="Calibri" w:hAnsiTheme="minorHAnsi" w:cstheme="minorHAnsi"/>
        </w:rPr>
      </w:pPr>
      <w:r w:rsidRPr="00507BDB">
        <w:rPr>
          <w:rFonts w:asciiTheme="minorHAnsi" w:eastAsia="Calibri" w:hAnsiTheme="minorHAnsi" w:cstheme="minorHAnsi"/>
        </w:rPr>
        <w:t>Zmiana niniejszej umowy wymaga formy pisemnej pod rygorem nieważności.</w:t>
      </w:r>
    </w:p>
    <w:p w14:paraId="3757BF9D" w14:textId="77777777" w:rsidR="00507BDB" w:rsidRPr="00507BDB" w:rsidRDefault="00507BDB" w:rsidP="00507BDB">
      <w:pPr>
        <w:pBdr>
          <w:top w:val="nil"/>
          <w:left w:val="nil"/>
          <w:bottom w:val="nil"/>
          <w:right w:val="nil"/>
          <w:between w:val="nil"/>
        </w:pBdr>
        <w:jc w:val="center"/>
        <w:rPr>
          <w:rFonts w:asciiTheme="minorHAnsi" w:eastAsia="Calibri" w:hAnsiTheme="minorHAnsi" w:cstheme="minorHAnsi"/>
        </w:rPr>
      </w:pPr>
    </w:p>
    <w:p w14:paraId="3757BF9E" w14:textId="77777777" w:rsidR="00507BDB" w:rsidRPr="00507BDB" w:rsidRDefault="00507BDB" w:rsidP="00507BDB">
      <w:pPr>
        <w:pBdr>
          <w:top w:val="nil"/>
          <w:left w:val="nil"/>
          <w:bottom w:val="nil"/>
          <w:right w:val="nil"/>
          <w:between w:val="nil"/>
        </w:pBdr>
        <w:jc w:val="center"/>
        <w:rPr>
          <w:rFonts w:asciiTheme="minorHAnsi" w:eastAsia="Calibri" w:hAnsiTheme="minorHAnsi" w:cstheme="minorHAnsi"/>
        </w:rPr>
      </w:pPr>
      <w:r w:rsidRPr="00507BDB">
        <w:rPr>
          <w:rFonts w:asciiTheme="minorHAnsi" w:eastAsia="Calibri" w:hAnsiTheme="minorHAnsi" w:cstheme="minorHAnsi"/>
          <w:b/>
        </w:rPr>
        <w:t>§ 12</w:t>
      </w:r>
    </w:p>
    <w:p w14:paraId="3757BF9F" w14:textId="77777777" w:rsidR="00507BDB" w:rsidRPr="00507BDB" w:rsidRDefault="00507BDB" w:rsidP="00507BDB">
      <w:pPr>
        <w:pBdr>
          <w:top w:val="nil"/>
          <w:left w:val="nil"/>
          <w:bottom w:val="nil"/>
          <w:right w:val="nil"/>
          <w:between w:val="nil"/>
        </w:pBdr>
        <w:jc w:val="both"/>
        <w:rPr>
          <w:rFonts w:asciiTheme="minorHAnsi" w:eastAsia="Calibri" w:hAnsiTheme="minorHAnsi" w:cstheme="minorHAnsi"/>
        </w:rPr>
      </w:pPr>
      <w:r w:rsidRPr="00507BDB">
        <w:rPr>
          <w:rFonts w:asciiTheme="minorHAnsi" w:eastAsia="Calibri" w:hAnsiTheme="minorHAnsi" w:cstheme="minorHAnsi"/>
        </w:rPr>
        <w:t>W sprawach nieuregulowanych niniejszą umową znajdą zastosowanie przepisy Kodeksu Cywilnego.</w:t>
      </w:r>
    </w:p>
    <w:p w14:paraId="3757BFA0" w14:textId="77777777" w:rsidR="00507BDB" w:rsidRPr="00507BDB" w:rsidRDefault="00507BDB" w:rsidP="00507BDB">
      <w:pPr>
        <w:pBdr>
          <w:top w:val="nil"/>
          <w:left w:val="nil"/>
          <w:bottom w:val="nil"/>
          <w:right w:val="nil"/>
          <w:between w:val="nil"/>
        </w:pBdr>
        <w:jc w:val="both"/>
        <w:rPr>
          <w:rFonts w:asciiTheme="minorHAnsi" w:eastAsia="Calibri" w:hAnsiTheme="minorHAnsi" w:cstheme="minorHAnsi"/>
        </w:rPr>
      </w:pPr>
    </w:p>
    <w:p w14:paraId="3757BFA1" w14:textId="77777777" w:rsidR="00507BDB" w:rsidRPr="00507BDB" w:rsidRDefault="00507BDB" w:rsidP="00507BDB">
      <w:pPr>
        <w:pBdr>
          <w:top w:val="nil"/>
          <w:left w:val="nil"/>
          <w:bottom w:val="nil"/>
          <w:right w:val="nil"/>
          <w:between w:val="nil"/>
        </w:pBdr>
        <w:jc w:val="center"/>
        <w:rPr>
          <w:rFonts w:asciiTheme="minorHAnsi" w:eastAsia="Calibri" w:hAnsiTheme="minorHAnsi" w:cstheme="minorHAnsi"/>
        </w:rPr>
      </w:pPr>
      <w:r w:rsidRPr="00507BDB">
        <w:rPr>
          <w:rFonts w:asciiTheme="minorHAnsi" w:eastAsia="Calibri" w:hAnsiTheme="minorHAnsi" w:cstheme="minorHAnsi"/>
          <w:b/>
        </w:rPr>
        <w:t>§ 13</w:t>
      </w:r>
    </w:p>
    <w:p w14:paraId="3757BFA2" w14:textId="77777777" w:rsidR="00507BDB" w:rsidRPr="00507BDB" w:rsidRDefault="00507BDB" w:rsidP="00507BDB">
      <w:pPr>
        <w:pBdr>
          <w:top w:val="nil"/>
          <w:left w:val="nil"/>
          <w:bottom w:val="nil"/>
          <w:right w:val="nil"/>
          <w:between w:val="nil"/>
        </w:pBdr>
        <w:jc w:val="both"/>
        <w:rPr>
          <w:rFonts w:asciiTheme="minorHAnsi" w:eastAsia="Calibri" w:hAnsiTheme="minorHAnsi" w:cstheme="minorHAnsi"/>
        </w:rPr>
      </w:pPr>
      <w:r w:rsidRPr="00507BDB">
        <w:rPr>
          <w:rFonts w:asciiTheme="minorHAnsi" w:eastAsia="Calibri" w:hAnsiTheme="minorHAnsi" w:cstheme="minorHAnsi"/>
        </w:rPr>
        <w:t>Wszelkie spory wynikłe z niniejszej umowy rozstrzyga sąd rejonowy właściwy dla Wykonawcy.</w:t>
      </w:r>
    </w:p>
    <w:p w14:paraId="3757BFA3" w14:textId="77777777" w:rsidR="00507BDB" w:rsidRPr="00507BDB" w:rsidRDefault="00507BDB" w:rsidP="00507BDB">
      <w:pPr>
        <w:pBdr>
          <w:top w:val="nil"/>
          <w:left w:val="nil"/>
          <w:bottom w:val="nil"/>
          <w:right w:val="nil"/>
          <w:between w:val="nil"/>
        </w:pBdr>
        <w:jc w:val="center"/>
        <w:rPr>
          <w:rFonts w:asciiTheme="minorHAnsi" w:eastAsia="Calibri" w:hAnsiTheme="minorHAnsi" w:cstheme="minorHAnsi"/>
        </w:rPr>
      </w:pPr>
    </w:p>
    <w:p w14:paraId="3757BFA4" w14:textId="77777777" w:rsidR="00507BDB" w:rsidRPr="00507BDB" w:rsidRDefault="00507BDB" w:rsidP="00507BDB">
      <w:pPr>
        <w:pBdr>
          <w:top w:val="nil"/>
          <w:left w:val="nil"/>
          <w:bottom w:val="nil"/>
          <w:right w:val="nil"/>
          <w:between w:val="nil"/>
        </w:pBdr>
        <w:jc w:val="center"/>
        <w:rPr>
          <w:rFonts w:asciiTheme="minorHAnsi" w:eastAsia="Calibri" w:hAnsiTheme="minorHAnsi" w:cstheme="minorHAnsi"/>
        </w:rPr>
      </w:pPr>
      <w:r w:rsidRPr="00507BDB">
        <w:rPr>
          <w:rFonts w:asciiTheme="minorHAnsi" w:eastAsia="Calibri" w:hAnsiTheme="minorHAnsi" w:cstheme="minorHAnsi"/>
          <w:b/>
        </w:rPr>
        <w:t>§ 14</w:t>
      </w:r>
    </w:p>
    <w:p w14:paraId="3757BFA5" w14:textId="77777777" w:rsidR="00507BDB" w:rsidRPr="00507BDB" w:rsidRDefault="00507BDB" w:rsidP="00507BDB">
      <w:pPr>
        <w:pBdr>
          <w:top w:val="nil"/>
          <w:left w:val="nil"/>
          <w:bottom w:val="nil"/>
          <w:right w:val="nil"/>
          <w:between w:val="nil"/>
        </w:pBdr>
        <w:jc w:val="both"/>
        <w:rPr>
          <w:rFonts w:asciiTheme="minorHAnsi" w:eastAsia="Calibri" w:hAnsiTheme="minorHAnsi" w:cstheme="minorHAnsi"/>
        </w:rPr>
      </w:pPr>
      <w:r w:rsidRPr="00507BDB">
        <w:rPr>
          <w:rFonts w:asciiTheme="minorHAnsi" w:eastAsia="Calibri" w:hAnsiTheme="minorHAnsi" w:cstheme="minorHAnsi"/>
        </w:rPr>
        <w:t>Niniejsza umowa została zawarta w dwóch jednobrzmiących egzemplarzach, po jednym dla każdej ze stron.</w:t>
      </w:r>
    </w:p>
    <w:p w14:paraId="3757BFA6" w14:textId="77777777" w:rsidR="00507BDB" w:rsidRPr="00507BDB" w:rsidRDefault="00507BDB" w:rsidP="00507BDB">
      <w:pPr>
        <w:pBdr>
          <w:top w:val="nil"/>
          <w:left w:val="nil"/>
          <w:bottom w:val="nil"/>
          <w:right w:val="nil"/>
          <w:between w:val="nil"/>
        </w:pBdr>
        <w:jc w:val="both"/>
        <w:rPr>
          <w:rFonts w:asciiTheme="minorHAnsi" w:eastAsia="Calibri" w:hAnsiTheme="minorHAnsi" w:cstheme="minorHAnsi"/>
        </w:rPr>
      </w:pPr>
    </w:p>
    <w:p w14:paraId="3757BFA7" w14:textId="77777777" w:rsidR="00507BDB" w:rsidRPr="00507BDB" w:rsidRDefault="00507BDB" w:rsidP="00507BDB">
      <w:pPr>
        <w:pBdr>
          <w:top w:val="nil"/>
          <w:left w:val="nil"/>
          <w:bottom w:val="nil"/>
          <w:right w:val="nil"/>
          <w:between w:val="nil"/>
        </w:pBdr>
        <w:jc w:val="both"/>
        <w:rPr>
          <w:rFonts w:asciiTheme="minorHAnsi" w:eastAsia="Calibri" w:hAnsiTheme="minorHAnsi" w:cstheme="minorHAnsi"/>
        </w:rPr>
      </w:pPr>
    </w:p>
    <w:p w14:paraId="3757BFA8" w14:textId="77777777" w:rsidR="00507BDB" w:rsidRPr="00507BDB" w:rsidRDefault="00507BDB" w:rsidP="00507BDB">
      <w:pPr>
        <w:pBdr>
          <w:top w:val="nil"/>
          <w:left w:val="nil"/>
          <w:bottom w:val="nil"/>
          <w:right w:val="nil"/>
          <w:between w:val="nil"/>
        </w:pBdr>
        <w:jc w:val="both"/>
        <w:rPr>
          <w:rFonts w:asciiTheme="minorHAnsi" w:eastAsia="Calibri" w:hAnsiTheme="minorHAnsi" w:cstheme="minorHAnsi"/>
        </w:rPr>
      </w:pPr>
    </w:p>
    <w:p w14:paraId="3757BFA9" w14:textId="77777777" w:rsidR="00507BDB" w:rsidRPr="00507BDB" w:rsidRDefault="00507BDB" w:rsidP="00507BDB">
      <w:pPr>
        <w:pBdr>
          <w:top w:val="nil"/>
          <w:left w:val="nil"/>
          <w:bottom w:val="nil"/>
          <w:right w:val="nil"/>
          <w:between w:val="nil"/>
        </w:pBdr>
        <w:rPr>
          <w:rFonts w:asciiTheme="minorHAnsi" w:eastAsia="Calibri" w:hAnsiTheme="minorHAnsi" w:cstheme="minorHAnsi"/>
        </w:rPr>
      </w:pPr>
      <w:r w:rsidRPr="00507BDB">
        <w:rPr>
          <w:rFonts w:asciiTheme="minorHAnsi" w:eastAsia="Calibri" w:hAnsiTheme="minorHAnsi" w:cstheme="minorHAnsi"/>
        </w:rPr>
        <w:t>……………………………………………….</w:t>
      </w:r>
      <w:r w:rsidRPr="00507BDB">
        <w:rPr>
          <w:rFonts w:asciiTheme="minorHAnsi" w:eastAsia="Calibri" w:hAnsiTheme="minorHAnsi" w:cstheme="minorHAnsi"/>
        </w:rPr>
        <w:tab/>
      </w:r>
      <w:r w:rsidRPr="00507BDB">
        <w:rPr>
          <w:rFonts w:asciiTheme="minorHAnsi" w:eastAsia="Calibri" w:hAnsiTheme="minorHAnsi" w:cstheme="minorHAnsi"/>
        </w:rPr>
        <w:tab/>
      </w:r>
      <w:r w:rsidRPr="00507BDB">
        <w:rPr>
          <w:rFonts w:asciiTheme="minorHAnsi" w:eastAsia="Calibri" w:hAnsiTheme="minorHAnsi" w:cstheme="minorHAnsi"/>
        </w:rPr>
        <w:tab/>
      </w:r>
      <w:r w:rsidRPr="00507BDB">
        <w:rPr>
          <w:rFonts w:asciiTheme="minorHAnsi" w:eastAsia="Calibri" w:hAnsiTheme="minorHAnsi" w:cstheme="minorHAnsi"/>
        </w:rPr>
        <w:tab/>
        <w:t xml:space="preserve">               ..................................................</w:t>
      </w:r>
    </w:p>
    <w:p w14:paraId="3757BFAA" w14:textId="77777777" w:rsidR="00507BDB" w:rsidRPr="00507BDB" w:rsidRDefault="00507BDB" w:rsidP="00507BDB">
      <w:pPr>
        <w:pBdr>
          <w:top w:val="nil"/>
          <w:left w:val="nil"/>
          <w:bottom w:val="nil"/>
          <w:right w:val="nil"/>
          <w:between w:val="nil"/>
        </w:pBdr>
        <w:rPr>
          <w:rFonts w:asciiTheme="minorHAnsi" w:eastAsia="Calibri" w:hAnsiTheme="minorHAnsi" w:cstheme="minorHAnsi"/>
        </w:rPr>
      </w:pPr>
      <w:r w:rsidRPr="00507BDB">
        <w:rPr>
          <w:rFonts w:asciiTheme="minorHAnsi" w:eastAsia="Calibri" w:hAnsiTheme="minorHAnsi" w:cstheme="minorHAnsi"/>
        </w:rPr>
        <w:t xml:space="preserve">       podpis Zamawiającego</w:t>
      </w:r>
      <w:r w:rsidRPr="00507BDB">
        <w:rPr>
          <w:rFonts w:asciiTheme="minorHAnsi" w:eastAsia="Calibri" w:hAnsiTheme="minorHAnsi" w:cstheme="minorHAnsi"/>
        </w:rPr>
        <w:tab/>
      </w:r>
      <w:r w:rsidRPr="00507BDB">
        <w:rPr>
          <w:rFonts w:asciiTheme="minorHAnsi" w:eastAsia="Calibri" w:hAnsiTheme="minorHAnsi" w:cstheme="minorHAnsi"/>
        </w:rPr>
        <w:tab/>
      </w:r>
      <w:r w:rsidRPr="00507BDB">
        <w:rPr>
          <w:rFonts w:asciiTheme="minorHAnsi" w:eastAsia="Calibri" w:hAnsiTheme="minorHAnsi" w:cstheme="minorHAnsi"/>
        </w:rPr>
        <w:tab/>
      </w:r>
      <w:r w:rsidRPr="00507BDB">
        <w:rPr>
          <w:rFonts w:asciiTheme="minorHAnsi" w:eastAsia="Calibri" w:hAnsiTheme="minorHAnsi" w:cstheme="minorHAnsi"/>
        </w:rPr>
        <w:tab/>
      </w:r>
      <w:r w:rsidRPr="00507BDB">
        <w:rPr>
          <w:rFonts w:asciiTheme="minorHAnsi" w:eastAsia="Calibri" w:hAnsiTheme="minorHAnsi" w:cstheme="minorHAnsi"/>
        </w:rPr>
        <w:tab/>
        <w:t xml:space="preserve">                podpis Wykonawcy</w:t>
      </w:r>
    </w:p>
    <w:p w14:paraId="3757BFAB" w14:textId="77777777" w:rsidR="00507BDB" w:rsidRPr="00507BDB" w:rsidRDefault="00507BDB" w:rsidP="00507BDB">
      <w:pPr>
        <w:pBdr>
          <w:top w:val="nil"/>
          <w:left w:val="nil"/>
          <w:bottom w:val="nil"/>
          <w:right w:val="nil"/>
          <w:between w:val="nil"/>
        </w:pBdr>
        <w:rPr>
          <w:rFonts w:asciiTheme="minorHAnsi" w:eastAsia="Calibri" w:hAnsiTheme="minorHAnsi" w:cstheme="minorHAnsi"/>
        </w:rPr>
      </w:pPr>
    </w:p>
    <w:p w14:paraId="3757BFAC" w14:textId="77777777" w:rsidR="00507BDB" w:rsidRPr="00507BDB" w:rsidRDefault="00507BDB" w:rsidP="00507BDB">
      <w:pPr>
        <w:pBdr>
          <w:top w:val="nil"/>
          <w:left w:val="nil"/>
          <w:bottom w:val="nil"/>
          <w:right w:val="nil"/>
          <w:between w:val="nil"/>
        </w:pBdr>
        <w:rPr>
          <w:rFonts w:asciiTheme="minorHAnsi" w:eastAsia="Calibri" w:hAnsiTheme="minorHAnsi" w:cstheme="minorHAnsi"/>
        </w:rPr>
      </w:pPr>
    </w:p>
    <w:p w14:paraId="3757BFAD" w14:textId="77777777" w:rsidR="00507BDB" w:rsidRPr="00507BDB" w:rsidRDefault="00507BDB" w:rsidP="00507BDB">
      <w:pPr>
        <w:pBdr>
          <w:top w:val="nil"/>
          <w:left w:val="nil"/>
          <w:bottom w:val="nil"/>
          <w:right w:val="nil"/>
          <w:between w:val="nil"/>
        </w:pBdr>
        <w:rPr>
          <w:rFonts w:asciiTheme="minorHAnsi" w:eastAsia="Calibri" w:hAnsiTheme="minorHAnsi" w:cstheme="minorHAnsi"/>
        </w:rPr>
      </w:pPr>
      <w:r w:rsidRPr="00507BDB">
        <w:rPr>
          <w:rFonts w:asciiTheme="minorHAnsi" w:eastAsia="Calibri" w:hAnsiTheme="minorHAnsi" w:cstheme="minorHAnsi"/>
        </w:rPr>
        <w:t>Załączniki:</w:t>
      </w:r>
    </w:p>
    <w:p w14:paraId="3757BFAE" w14:textId="77777777" w:rsidR="00507BDB" w:rsidRPr="00507BDB" w:rsidRDefault="00507BDB" w:rsidP="00507BDB">
      <w:pPr>
        <w:numPr>
          <w:ilvl w:val="0"/>
          <w:numId w:val="12"/>
        </w:numPr>
        <w:pBdr>
          <w:top w:val="nil"/>
          <w:left w:val="nil"/>
          <w:bottom w:val="nil"/>
          <w:right w:val="nil"/>
          <w:between w:val="nil"/>
        </w:pBdr>
        <w:ind w:left="360"/>
        <w:rPr>
          <w:rFonts w:asciiTheme="minorHAnsi" w:eastAsia="Calibri" w:hAnsiTheme="minorHAnsi" w:cstheme="minorHAnsi"/>
        </w:rPr>
      </w:pPr>
      <w:r w:rsidRPr="00507BDB">
        <w:rPr>
          <w:rFonts w:asciiTheme="minorHAnsi" w:eastAsia="Calibri" w:hAnsiTheme="minorHAnsi" w:cstheme="minorHAnsi"/>
        </w:rPr>
        <w:t>Specyfikacja techniczna do przedmiotu Umowy</w:t>
      </w:r>
    </w:p>
    <w:p w14:paraId="3757BFAF" w14:textId="77777777" w:rsidR="00507BDB" w:rsidRPr="00507BDB" w:rsidRDefault="00507BDB" w:rsidP="00507BDB">
      <w:pPr>
        <w:numPr>
          <w:ilvl w:val="0"/>
          <w:numId w:val="12"/>
        </w:numPr>
        <w:pBdr>
          <w:top w:val="nil"/>
          <w:left w:val="nil"/>
          <w:bottom w:val="nil"/>
          <w:right w:val="nil"/>
          <w:between w:val="nil"/>
        </w:pBdr>
        <w:rPr>
          <w:rFonts w:asciiTheme="minorHAnsi" w:eastAsia="Calibri" w:hAnsiTheme="minorHAnsi" w:cstheme="minorHAnsi"/>
        </w:rPr>
      </w:pPr>
      <w:r w:rsidRPr="00507BDB">
        <w:rPr>
          <w:rFonts w:asciiTheme="minorHAnsi" w:eastAsia="Calibri" w:hAnsiTheme="minorHAnsi" w:cstheme="minorHAnsi"/>
        </w:rPr>
        <w:t>Ramowy harmonogram przygotowania poszczególnych kursów do przedmiotów ćwiczeniowych</w:t>
      </w:r>
    </w:p>
    <w:p w14:paraId="3757BFB0" w14:textId="77777777" w:rsidR="00507BDB" w:rsidRPr="00507BDB" w:rsidRDefault="00507BDB" w:rsidP="00507BDB">
      <w:pPr>
        <w:numPr>
          <w:ilvl w:val="0"/>
          <w:numId w:val="12"/>
        </w:numPr>
        <w:pBdr>
          <w:top w:val="nil"/>
          <w:left w:val="nil"/>
          <w:bottom w:val="nil"/>
          <w:right w:val="nil"/>
          <w:between w:val="nil"/>
        </w:pBdr>
        <w:rPr>
          <w:rFonts w:asciiTheme="minorHAnsi" w:eastAsia="Calibri" w:hAnsiTheme="minorHAnsi" w:cstheme="minorHAnsi"/>
        </w:rPr>
      </w:pPr>
      <w:r w:rsidRPr="00507BDB">
        <w:rPr>
          <w:rFonts w:asciiTheme="minorHAnsi" w:eastAsia="Calibri" w:hAnsiTheme="minorHAnsi" w:cstheme="minorHAnsi"/>
        </w:rPr>
        <w:t>Wzór protokołu zdawczo-odbiorczego</w:t>
      </w:r>
    </w:p>
    <w:p w14:paraId="3757BFB1" w14:textId="77777777" w:rsidR="00507BDB" w:rsidRPr="00507BDB" w:rsidRDefault="00507BDB" w:rsidP="00507BDB">
      <w:pPr>
        <w:pBdr>
          <w:top w:val="nil"/>
          <w:left w:val="nil"/>
          <w:bottom w:val="nil"/>
          <w:right w:val="nil"/>
          <w:between w:val="nil"/>
        </w:pBdr>
        <w:rPr>
          <w:rFonts w:asciiTheme="minorHAnsi" w:eastAsia="Calibri" w:hAnsiTheme="minorHAnsi" w:cstheme="minorHAnsi"/>
        </w:rPr>
      </w:pPr>
    </w:p>
    <w:p w14:paraId="3757BFB2" w14:textId="77777777" w:rsidR="00507BDB" w:rsidRPr="00507BDB" w:rsidRDefault="00507BDB" w:rsidP="00507BDB">
      <w:pPr>
        <w:pBdr>
          <w:top w:val="nil"/>
          <w:left w:val="nil"/>
          <w:bottom w:val="nil"/>
          <w:right w:val="nil"/>
          <w:between w:val="nil"/>
        </w:pBdr>
        <w:rPr>
          <w:rFonts w:asciiTheme="minorHAnsi" w:eastAsia="Calibri" w:hAnsiTheme="minorHAnsi" w:cstheme="minorHAnsi"/>
        </w:rPr>
      </w:pPr>
    </w:p>
    <w:p w14:paraId="3757BFB3" w14:textId="77777777" w:rsidR="00507BDB" w:rsidRPr="00507BDB" w:rsidRDefault="00507BDB" w:rsidP="00507BDB">
      <w:pPr>
        <w:pBdr>
          <w:top w:val="nil"/>
          <w:left w:val="nil"/>
          <w:bottom w:val="nil"/>
          <w:right w:val="nil"/>
          <w:between w:val="nil"/>
        </w:pBdr>
        <w:rPr>
          <w:rFonts w:asciiTheme="minorHAnsi" w:eastAsia="Verdana" w:hAnsiTheme="minorHAnsi" w:cstheme="minorHAnsi"/>
          <w:b/>
        </w:rPr>
      </w:pPr>
      <w:r w:rsidRPr="00507BDB">
        <w:rPr>
          <w:rFonts w:asciiTheme="minorHAnsi" w:hAnsiTheme="minorHAnsi" w:cstheme="minorHAnsi"/>
        </w:rPr>
        <w:br w:type="page"/>
      </w:r>
    </w:p>
    <w:p w14:paraId="3757BFB4" w14:textId="77777777" w:rsidR="00507BDB" w:rsidRPr="00507BDB" w:rsidRDefault="00507BDB" w:rsidP="00507BDB">
      <w:pPr>
        <w:pBdr>
          <w:top w:val="nil"/>
          <w:left w:val="nil"/>
          <w:bottom w:val="nil"/>
          <w:right w:val="nil"/>
          <w:between w:val="nil"/>
        </w:pBdr>
        <w:rPr>
          <w:rFonts w:asciiTheme="minorHAnsi" w:eastAsia="Verdana" w:hAnsiTheme="minorHAnsi" w:cstheme="minorHAnsi"/>
        </w:rPr>
      </w:pPr>
      <w:r w:rsidRPr="00507BDB">
        <w:rPr>
          <w:rFonts w:asciiTheme="minorHAnsi" w:eastAsia="Verdana" w:hAnsiTheme="minorHAnsi" w:cstheme="minorHAnsi"/>
          <w:b/>
        </w:rPr>
        <w:lastRenderedPageBreak/>
        <w:t>Załącznik nr 1 do UMOWY O ŚWIADCZENIE USŁUG</w:t>
      </w:r>
    </w:p>
    <w:p w14:paraId="3757BFB5" w14:textId="77777777" w:rsidR="00507BDB" w:rsidRPr="00507BDB" w:rsidRDefault="00507BDB" w:rsidP="00507BDB">
      <w:pPr>
        <w:pBdr>
          <w:top w:val="nil"/>
          <w:left w:val="nil"/>
          <w:bottom w:val="nil"/>
          <w:right w:val="nil"/>
          <w:between w:val="nil"/>
        </w:pBdr>
        <w:rPr>
          <w:rFonts w:asciiTheme="minorHAnsi" w:eastAsia="Verdana" w:hAnsiTheme="minorHAnsi" w:cstheme="minorHAnsi"/>
        </w:rPr>
      </w:pPr>
      <w:r w:rsidRPr="00507BDB">
        <w:rPr>
          <w:rFonts w:asciiTheme="minorHAnsi" w:eastAsia="Calibri" w:hAnsiTheme="minorHAnsi" w:cstheme="minorHAnsi"/>
          <w:b/>
        </w:rPr>
        <w:t>Specyfikacja techniczna do przedmiotu Umowy:</w:t>
      </w:r>
    </w:p>
    <w:p w14:paraId="3757BFB6" w14:textId="77777777" w:rsidR="00507BDB" w:rsidRPr="00507BDB" w:rsidRDefault="00507BDB" w:rsidP="00507BDB">
      <w:pPr>
        <w:rPr>
          <w:rFonts w:asciiTheme="minorHAnsi" w:hAnsiTheme="minorHAnsi" w:cstheme="minorHAnsi"/>
        </w:rPr>
      </w:pPr>
    </w:p>
    <w:p w14:paraId="3757BFB7" w14:textId="77777777" w:rsidR="00507BDB" w:rsidRDefault="00507BDB" w:rsidP="00B17EA1">
      <w:pPr>
        <w:jc w:val="both"/>
        <w:rPr>
          <w:rFonts w:asciiTheme="minorHAnsi" w:eastAsia="Arial" w:hAnsiTheme="minorHAnsi" w:cstheme="minorHAnsi"/>
        </w:rPr>
      </w:pPr>
      <w:r w:rsidRPr="00507BDB">
        <w:rPr>
          <w:rFonts w:asciiTheme="minorHAnsi" w:hAnsiTheme="minorHAnsi" w:cstheme="minorHAnsi"/>
        </w:rPr>
        <w:t xml:space="preserve">Przedmiotem Umowy jest usługa </w:t>
      </w:r>
      <w:r w:rsidR="00B17EA1" w:rsidRPr="00507BDB">
        <w:rPr>
          <w:rFonts w:asciiTheme="minorHAnsi" w:eastAsia="Arial" w:hAnsiTheme="minorHAnsi" w:cstheme="minorHAnsi"/>
        </w:rPr>
        <w:t>zaprojektowania</w:t>
      </w:r>
      <w:r w:rsidR="00B17EA1" w:rsidRPr="006C1A14">
        <w:rPr>
          <w:rFonts w:asciiTheme="minorHAnsi" w:eastAsia="Arial" w:hAnsiTheme="minorHAnsi" w:cstheme="minorHAnsi"/>
        </w:rPr>
        <w:t xml:space="preserve"> i implementacj</w:t>
      </w:r>
      <w:r w:rsidR="00B17EA1" w:rsidRPr="00507BDB">
        <w:rPr>
          <w:rFonts w:asciiTheme="minorHAnsi" w:eastAsia="Arial" w:hAnsiTheme="minorHAnsi" w:cstheme="minorHAnsi"/>
        </w:rPr>
        <w:t>i</w:t>
      </w:r>
      <w:r w:rsidR="00B17EA1" w:rsidRPr="006C1A14">
        <w:rPr>
          <w:rFonts w:asciiTheme="minorHAnsi" w:eastAsia="Arial" w:hAnsiTheme="minorHAnsi" w:cstheme="minorHAnsi"/>
        </w:rPr>
        <w:t xml:space="preserve"> procesu dydaktycznego w postaci </w:t>
      </w:r>
      <w:r w:rsidR="00B17EA1">
        <w:rPr>
          <w:rFonts w:asciiTheme="minorHAnsi" w:hAnsiTheme="minorHAnsi" w:cstheme="minorHAnsi"/>
        </w:rPr>
        <w:t xml:space="preserve">materiałów </w:t>
      </w:r>
      <w:r w:rsidR="00B17EA1" w:rsidRPr="006C1A14">
        <w:rPr>
          <w:rFonts w:asciiTheme="minorHAnsi" w:eastAsia="Arial" w:hAnsiTheme="minorHAnsi" w:cstheme="minorHAnsi"/>
        </w:rPr>
        <w:t>e-learningowych do 10 kursów w formie e-learningowej, w języku angielskim, w wymiarze 160h (16 h każdy), realizowanych  przez osoby dorosłe, do wykorzystania w formule online</w:t>
      </w:r>
      <w:r w:rsidR="00B17EA1">
        <w:rPr>
          <w:rFonts w:asciiTheme="minorHAnsi" w:eastAsia="Arial" w:hAnsiTheme="minorHAnsi" w:cstheme="minorHAnsi"/>
        </w:rPr>
        <w:t>.</w:t>
      </w:r>
    </w:p>
    <w:p w14:paraId="3757BFB8" w14:textId="77777777" w:rsidR="00B17EA1" w:rsidRPr="00507BDB" w:rsidRDefault="00B17EA1" w:rsidP="00B17EA1">
      <w:pPr>
        <w:jc w:val="both"/>
        <w:rPr>
          <w:rFonts w:asciiTheme="minorHAnsi" w:hAnsiTheme="minorHAnsi" w:cstheme="minorHAnsi"/>
        </w:rPr>
      </w:pPr>
    </w:p>
    <w:p w14:paraId="3757BFB9" w14:textId="77777777" w:rsidR="00507BDB" w:rsidRPr="00507BDB" w:rsidRDefault="00507BDB" w:rsidP="00507BDB">
      <w:pPr>
        <w:jc w:val="both"/>
        <w:rPr>
          <w:rFonts w:asciiTheme="minorHAnsi" w:hAnsiTheme="minorHAnsi" w:cstheme="minorHAnsi"/>
        </w:rPr>
      </w:pPr>
      <w:r w:rsidRPr="00507BDB">
        <w:rPr>
          <w:rFonts w:asciiTheme="minorHAnsi" w:hAnsiTheme="minorHAnsi" w:cstheme="minorHAnsi"/>
        </w:rPr>
        <w:t xml:space="preserve">Zaprojektowanie i implementacja procesu dydaktycznego rozumiana jest jako zaprojektowanie i implementacja odpowiednich metod dydaktycznych i metod ewaluacji do założonych celów kształcenia na poziomie </w:t>
      </w:r>
      <w:r w:rsidRPr="00507BDB">
        <w:rPr>
          <w:rFonts w:asciiTheme="minorHAnsi" w:hAnsiTheme="minorHAnsi" w:cstheme="minorHAnsi"/>
          <w:b/>
          <w:bCs/>
        </w:rPr>
        <w:t xml:space="preserve">umiejętności i postaw </w:t>
      </w:r>
      <w:r w:rsidRPr="00507BDB">
        <w:rPr>
          <w:rFonts w:asciiTheme="minorHAnsi" w:hAnsiTheme="minorHAnsi" w:cstheme="minorHAnsi"/>
        </w:rPr>
        <w:t>w trybie online. W przedmiocie Umowy nie przewiduje się formy pasywnej, dostarczającej wiedzę poza wyjątkami zawartymi w procesie dydaktycznym służącym rozwoju umiejętności i postaw. </w:t>
      </w:r>
    </w:p>
    <w:p w14:paraId="3757BFBA" w14:textId="77777777" w:rsidR="00507BDB" w:rsidRPr="00507BDB" w:rsidRDefault="00507BDB" w:rsidP="00507BDB">
      <w:pPr>
        <w:rPr>
          <w:rFonts w:asciiTheme="minorHAnsi" w:hAnsiTheme="minorHAnsi" w:cstheme="minorHAnsi"/>
        </w:rPr>
      </w:pPr>
    </w:p>
    <w:p w14:paraId="3757BFBB" w14:textId="77777777" w:rsidR="00507BDB" w:rsidRPr="00507BDB" w:rsidRDefault="00507BDB" w:rsidP="00507BDB">
      <w:pPr>
        <w:jc w:val="both"/>
        <w:rPr>
          <w:rFonts w:asciiTheme="minorHAnsi" w:hAnsiTheme="minorHAnsi" w:cstheme="minorHAnsi"/>
        </w:rPr>
      </w:pPr>
      <w:r w:rsidRPr="00507BDB">
        <w:rPr>
          <w:rFonts w:asciiTheme="minorHAnsi" w:hAnsiTheme="minorHAnsi" w:cstheme="minorHAnsi"/>
          <w:b/>
          <w:bCs/>
        </w:rPr>
        <w:t xml:space="preserve">Najważniejszą intencją </w:t>
      </w:r>
      <w:r w:rsidRPr="00507BDB">
        <w:rPr>
          <w:rFonts w:asciiTheme="minorHAnsi" w:hAnsiTheme="minorHAnsi" w:cstheme="minorHAnsi"/>
        </w:rPr>
        <w:t xml:space="preserve">Zamawiającego jest zapewnienie procesem dydaktycznym wsparcia dla osób uczących się w zakresie rozwoju umiejętności intelektualnych wyższego rzędu (od </w:t>
      </w:r>
      <w:proofErr w:type="spellStart"/>
      <w:r w:rsidRPr="00507BDB">
        <w:rPr>
          <w:rFonts w:asciiTheme="minorHAnsi" w:hAnsiTheme="minorHAnsi" w:cstheme="minorHAnsi"/>
        </w:rPr>
        <w:t>aplikowalności</w:t>
      </w:r>
      <w:proofErr w:type="spellEnd"/>
      <w:r w:rsidRPr="00507BDB">
        <w:rPr>
          <w:rFonts w:asciiTheme="minorHAnsi" w:hAnsiTheme="minorHAnsi" w:cstheme="minorHAnsi"/>
        </w:rPr>
        <w:t xml:space="preserve"> wiedzy wzwyż), do analizy i rozwiązywania istniejących i nowych problemów danej dziedziny przedmiotu. </w:t>
      </w:r>
    </w:p>
    <w:p w14:paraId="3757BFBC" w14:textId="77777777" w:rsidR="00507BDB" w:rsidRPr="00507BDB" w:rsidRDefault="00507BDB" w:rsidP="00507BDB">
      <w:pPr>
        <w:rPr>
          <w:rFonts w:asciiTheme="minorHAnsi" w:hAnsiTheme="minorHAnsi" w:cstheme="minorHAnsi"/>
        </w:rPr>
      </w:pPr>
    </w:p>
    <w:p w14:paraId="3757BFBD" w14:textId="77777777" w:rsidR="00507BDB" w:rsidRPr="00507BDB" w:rsidRDefault="00507BDB" w:rsidP="00507BDB">
      <w:pPr>
        <w:rPr>
          <w:rFonts w:asciiTheme="minorHAnsi" w:hAnsiTheme="minorHAnsi" w:cstheme="minorHAnsi"/>
        </w:rPr>
      </w:pPr>
      <w:r w:rsidRPr="00507BDB">
        <w:rPr>
          <w:rFonts w:asciiTheme="minorHAnsi" w:hAnsiTheme="minorHAnsi" w:cstheme="minorHAnsi"/>
        </w:rPr>
        <w:t>Proces dydaktyczny będzie realizowany za pomocą:</w:t>
      </w:r>
    </w:p>
    <w:p w14:paraId="3757BFBE" w14:textId="77777777" w:rsidR="00507BDB" w:rsidRPr="00507BDB" w:rsidRDefault="00507BDB" w:rsidP="00507BDB">
      <w:pPr>
        <w:ind w:left="170"/>
        <w:textAlignment w:val="baseline"/>
        <w:rPr>
          <w:rFonts w:asciiTheme="minorHAnsi" w:hAnsiTheme="minorHAnsi" w:cstheme="minorHAnsi"/>
        </w:rPr>
      </w:pPr>
      <w:r w:rsidRPr="00507BDB">
        <w:rPr>
          <w:rFonts w:asciiTheme="minorHAnsi" w:hAnsiTheme="minorHAnsi" w:cstheme="minorHAnsi"/>
        </w:rPr>
        <w:t>1. elementów graficznych (statycznych),</w:t>
      </w:r>
    </w:p>
    <w:p w14:paraId="3757BFBF" w14:textId="77777777" w:rsidR="00507BDB" w:rsidRPr="00507BDB" w:rsidRDefault="00507BDB" w:rsidP="00507BDB">
      <w:pPr>
        <w:ind w:left="170"/>
        <w:textAlignment w:val="baseline"/>
        <w:rPr>
          <w:rFonts w:asciiTheme="minorHAnsi" w:hAnsiTheme="minorHAnsi" w:cstheme="minorHAnsi"/>
        </w:rPr>
      </w:pPr>
      <w:r w:rsidRPr="00507BDB">
        <w:rPr>
          <w:rFonts w:asciiTheme="minorHAnsi" w:hAnsiTheme="minorHAnsi" w:cstheme="minorHAnsi"/>
        </w:rPr>
        <w:t>2. elementów interaktywnych,</w:t>
      </w:r>
    </w:p>
    <w:p w14:paraId="3757BFC0" w14:textId="77777777" w:rsidR="00507BDB" w:rsidRPr="00507BDB" w:rsidRDefault="00507BDB" w:rsidP="00507BDB">
      <w:pPr>
        <w:ind w:left="170"/>
        <w:textAlignment w:val="baseline"/>
        <w:rPr>
          <w:rFonts w:asciiTheme="minorHAnsi" w:hAnsiTheme="minorHAnsi" w:cstheme="minorHAnsi"/>
        </w:rPr>
      </w:pPr>
      <w:r w:rsidRPr="00507BDB">
        <w:rPr>
          <w:rFonts w:asciiTheme="minorHAnsi" w:hAnsiTheme="minorHAnsi" w:cstheme="minorHAnsi"/>
        </w:rPr>
        <w:t xml:space="preserve">3. nagrań </w:t>
      </w:r>
      <w:proofErr w:type="spellStart"/>
      <w:r w:rsidRPr="00507BDB">
        <w:rPr>
          <w:rFonts w:asciiTheme="minorHAnsi" w:hAnsiTheme="minorHAnsi" w:cstheme="minorHAnsi"/>
        </w:rPr>
        <w:t>audiotreści</w:t>
      </w:r>
      <w:proofErr w:type="spellEnd"/>
      <w:r w:rsidRPr="00507BDB">
        <w:rPr>
          <w:rFonts w:asciiTheme="minorHAnsi" w:hAnsiTheme="minorHAnsi" w:cstheme="minorHAnsi"/>
        </w:rPr>
        <w:t>,</w:t>
      </w:r>
    </w:p>
    <w:p w14:paraId="3757BFC1" w14:textId="77777777" w:rsidR="00507BDB" w:rsidRPr="00507BDB" w:rsidRDefault="00507BDB" w:rsidP="00507BDB">
      <w:pPr>
        <w:ind w:left="170"/>
        <w:textAlignment w:val="baseline"/>
        <w:rPr>
          <w:rFonts w:asciiTheme="minorHAnsi" w:hAnsiTheme="minorHAnsi" w:cstheme="minorHAnsi"/>
        </w:rPr>
      </w:pPr>
      <w:r w:rsidRPr="00507BDB">
        <w:rPr>
          <w:rFonts w:asciiTheme="minorHAnsi" w:hAnsiTheme="minorHAnsi" w:cstheme="minorHAnsi"/>
        </w:rPr>
        <w:t>4. podręczników multimedialnych (integracja elementów 1, 2, 3),</w:t>
      </w:r>
    </w:p>
    <w:p w14:paraId="3757BFC2" w14:textId="77777777" w:rsidR="00507BDB" w:rsidRPr="00507BDB" w:rsidRDefault="00507BDB" w:rsidP="00507BDB">
      <w:pPr>
        <w:ind w:left="170"/>
        <w:textAlignment w:val="baseline"/>
        <w:rPr>
          <w:rFonts w:asciiTheme="minorHAnsi" w:hAnsiTheme="minorHAnsi" w:cstheme="minorHAnsi"/>
        </w:rPr>
      </w:pPr>
      <w:r w:rsidRPr="00507BDB">
        <w:rPr>
          <w:rFonts w:asciiTheme="minorHAnsi" w:hAnsiTheme="minorHAnsi" w:cstheme="minorHAnsi"/>
        </w:rPr>
        <w:t>5. elementów aktywności dla odbiorców oraz wszystkich towarzyszących im dokumentów i szablonów,</w:t>
      </w:r>
    </w:p>
    <w:p w14:paraId="3757BFC3" w14:textId="77777777" w:rsidR="00507BDB" w:rsidRPr="00507BDB" w:rsidRDefault="00507BDB" w:rsidP="00507BDB">
      <w:pPr>
        <w:ind w:left="170"/>
        <w:textAlignment w:val="baseline"/>
        <w:rPr>
          <w:rFonts w:asciiTheme="minorHAnsi" w:hAnsiTheme="minorHAnsi" w:cstheme="minorHAnsi"/>
        </w:rPr>
      </w:pPr>
      <w:r w:rsidRPr="00507BDB">
        <w:rPr>
          <w:rFonts w:asciiTheme="minorHAnsi" w:hAnsiTheme="minorHAnsi" w:cstheme="minorHAnsi"/>
        </w:rPr>
        <w:t>6. kursów na platformie zdalnego nauczania (integracja elementów 4 i 5).</w:t>
      </w:r>
    </w:p>
    <w:p w14:paraId="3757BFC4" w14:textId="77777777" w:rsidR="00507BDB" w:rsidRPr="00507BDB" w:rsidRDefault="00507BDB" w:rsidP="00507BDB">
      <w:pPr>
        <w:jc w:val="both"/>
        <w:rPr>
          <w:rFonts w:asciiTheme="minorHAnsi" w:hAnsiTheme="minorHAnsi" w:cstheme="minorHAnsi"/>
        </w:rPr>
      </w:pPr>
      <w:r w:rsidRPr="00507BDB">
        <w:rPr>
          <w:rFonts w:asciiTheme="minorHAnsi" w:hAnsiTheme="minorHAnsi" w:cstheme="minorHAnsi"/>
        </w:rPr>
        <w:t> </w:t>
      </w:r>
    </w:p>
    <w:p w14:paraId="3757BFC5" w14:textId="77777777" w:rsidR="00507BDB" w:rsidRPr="00507BDB" w:rsidRDefault="00507BDB" w:rsidP="00507BDB">
      <w:pPr>
        <w:jc w:val="both"/>
        <w:rPr>
          <w:rFonts w:asciiTheme="minorHAnsi" w:hAnsiTheme="minorHAnsi" w:cstheme="minorHAnsi"/>
        </w:rPr>
      </w:pPr>
      <w:r w:rsidRPr="00507BDB">
        <w:rPr>
          <w:rFonts w:asciiTheme="minorHAnsi" w:hAnsiTheme="minorHAnsi" w:cstheme="minorHAnsi"/>
        </w:rPr>
        <w:t>Przedmiot Umowy musi być zgodny ze standardem WCAG 2.0 na poziomie AA.</w:t>
      </w:r>
    </w:p>
    <w:p w14:paraId="3757BFC6" w14:textId="77777777" w:rsidR="00507BDB" w:rsidRPr="00507BDB" w:rsidRDefault="00507BDB" w:rsidP="00507BDB">
      <w:pPr>
        <w:jc w:val="both"/>
        <w:rPr>
          <w:rFonts w:asciiTheme="minorHAnsi" w:hAnsiTheme="minorHAnsi" w:cstheme="minorHAnsi"/>
        </w:rPr>
      </w:pPr>
    </w:p>
    <w:p w14:paraId="3757BFC7" w14:textId="77777777" w:rsidR="00507BDB" w:rsidRPr="00507BDB" w:rsidRDefault="00507BDB" w:rsidP="00507BDB">
      <w:pPr>
        <w:rPr>
          <w:rFonts w:asciiTheme="minorHAnsi" w:hAnsiTheme="minorHAnsi" w:cstheme="minorHAnsi"/>
        </w:rPr>
      </w:pPr>
      <w:r w:rsidRPr="00507BDB">
        <w:rPr>
          <w:rFonts w:asciiTheme="minorHAnsi" w:hAnsiTheme="minorHAnsi" w:cstheme="minorHAnsi"/>
          <w:b/>
          <w:bCs/>
        </w:rPr>
        <w:t>I.1 Opis przedmiotu Umowy - Elementy Przedmiotu Umowy</w:t>
      </w:r>
    </w:p>
    <w:p w14:paraId="3757BFC8" w14:textId="77777777" w:rsidR="00507BDB" w:rsidRPr="00507BDB" w:rsidRDefault="00507BDB" w:rsidP="00507BDB">
      <w:pPr>
        <w:jc w:val="both"/>
        <w:textAlignment w:val="baseline"/>
        <w:rPr>
          <w:rFonts w:asciiTheme="minorHAnsi" w:hAnsiTheme="minorHAnsi" w:cstheme="minorHAnsi"/>
        </w:rPr>
      </w:pPr>
      <w:r w:rsidRPr="00507BDB">
        <w:rPr>
          <w:rFonts w:asciiTheme="minorHAnsi" w:hAnsiTheme="minorHAnsi" w:cstheme="minorHAnsi"/>
          <w:b/>
          <w:bCs/>
        </w:rPr>
        <w:t xml:space="preserve">1. Wykonanie elementów graficznych </w:t>
      </w:r>
      <w:r w:rsidRPr="00507BDB">
        <w:rPr>
          <w:rFonts w:asciiTheme="minorHAnsi" w:hAnsiTheme="minorHAnsi" w:cstheme="minorHAnsi"/>
        </w:rPr>
        <w:t>(statycznych) do materiałów dydaktycznych polegać będzie na przygotowaniu  elementów wchodzących w skład ekranów o złożonościach s, p, z1, z2, q (opisanych w części I.2 Opis przedmiotu Umowy - Złożoności ekranów). Gotowe elementy stanowić będą przedstawione poniżej  komponenty podręcznika  multimedialnego.</w:t>
      </w:r>
    </w:p>
    <w:p w14:paraId="3757BFC9" w14:textId="77777777" w:rsidR="00507BDB" w:rsidRPr="00507BDB" w:rsidRDefault="00507BDB" w:rsidP="00507BDB">
      <w:pPr>
        <w:ind w:left="708" w:hanging="708"/>
        <w:textAlignment w:val="baseline"/>
        <w:rPr>
          <w:rFonts w:asciiTheme="minorHAnsi" w:hAnsiTheme="minorHAnsi" w:cstheme="minorHAnsi"/>
        </w:rPr>
      </w:pPr>
    </w:p>
    <w:p w14:paraId="3757BFCA" w14:textId="77777777" w:rsidR="00507BDB" w:rsidRPr="00507BDB" w:rsidRDefault="00507BDB" w:rsidP="00507BDB">
      <w:pPr>
        <w:jc w:val="both"/>
        <w:textAlignment w:val="baseline"/>
        <w:rPr>
          <w:rFonts w:asciiTheme="minorHAnsi" w:hAnsiTheme="minorHAnsi" w:cstheme="minorHAnsi"/>
        </w:rPr>
      </w:pPr>
      <w:r w:rsidRPr="00507BDB">
        <w:rPr>
          <w:rFonts w:asciiTheme="minorHAnsi" w:hAnsiTheme="minorHAnsi" w:cstheme="minorHAnsi"/>
          <w:b/>
          <w:bCs/>
        </w:rPr>
        <w:t xml:space="preserve">2. Wykonanie elementów interaktywnych </w:t>
      </w:r>
      <w:r w:rsidRPr="00507BDB">
        <w:rPr>
          <w:rFonts w:asciiTheme="minorHAnsi" w:hAnsiTheme="minorHAnsi" w:cstheme="minorHAnsi"/>
        </w:rPr>
        <w:t xml:space="preserve">do materiałów dydaktycznych polegać będzie na przygotowaniu  elementów wchodzących w skład ekranów o złożonościach s, </w:t>
      </w:r>
      <w:proofErr w:type="spellStart"/>
      <w:r w:rsidRPr="00507BDB">
        <w:rPr>
          <w:rFonts w:asciiTheme="minorHAnsi" w:hAnsiTheme="minorHAnsi" w:cstheme="minorHAnsi"/>
        </w:rPr>
        <w:t>av</w:t>
      </w:r>
      <w:proofErr w:type="spellEnd"/>
      <w:r w:rsidRPr="00507BDB">
        <w:rPr>
          <w:rFonts w:asciiTheme="minorHAnsi" w:hAnsiTheme="minorHAnsi" w:cstheme="minorHAnsi"/>
        </w:rPr>
        <w:t>, z1, z2, q. Gotowe elementy stanowić będą przedstawione poniżej  komponenty podręcznika multimedialnego.</w:t>
      </w:r>
    </w:p>
    <w:p w14:paraId="3757BFCB" w14:textId="77777777" w:rsidR="00507BDB" w:rsidRPr="00507BDB" w:rsidRDefault="00507BDB" w:rsidP="00507BDB">
      <w:pPr>
        <w:textAlignment w:val="baseline"/>
        <w:rPr>
          <w:rFonts w:asciiTheme="minorHAnsi" w:hAnsiTheme="minorHAnsi" w:cstheme="minorHAnsi"/>
          <w:b/>
          <w:bCs/>
        </w:rPr>
      </w:pPr>
    </w:p>
    <w:p w14:paraId="3757BFCC" w14:textId="77777777" w:rsidR="00507BDB" w:rsidRPr="00507BDB" w:rsidRDefault="00507BDB" w:rsidP="00507BDB">
      <w:pPr>
        <w:jc w:val="both"/>
        <w:textAlignment w:val="baseline"/>
        <w:rPr>
          <w:rFonts w:asciiTheme="minorHAnsi" w:hAnsiTheme="minorHAnsi" w:cstheme="minorHAnsi"/>
        </w:rPr>
      </w:pPr>
      <w:r w:rsidRPr="00507BDB">
        <w:rPr>
          <w:rFonts w:asciiTheme="minorHAnsi" w:hAnsiTheme="minorHAnsi" w:cstheme="minorHAnsi"/>
          <w:b/>
          <w:bCs/>
        </w:rPr>
        <w:t xml:space="preserve">3. Nagranie </w:t>
      </w:r>
      <w:proofErr w:type="spellStart"/>
      <w:r w:rsidRPr="00507BDB">
        <w:rPr>
          <w:rFonts w:asciiTheme="minorHAnsi" w:hAnsiTheme="minorHAnsi" w:cstheme="minorHAnsi"/>
          <w:b/>
          <w:bCs/>
        </w:rPr>
        <w:t>audiotreści</w:t>
      </w:r>
      <w:proofErr w:type="spellEnd"/>
      <w:r w:rsidRPr="00507BDB">
        <w:rPr>
          <w:rFonts w:asciiTheme="minorHAnsi" w:hAnsiTheme="minorHAnsi" w:cstheme="minorHAnsi"/>
          <w:b/>
          <w:bCs/>
        </w:rPr>
        <w:t xml:space="preserve"> </w:t>
      </w:r>
      <w:r w:rsidRPr="00507BDB">
        <w:rPr>
          <w:rFonts w:asciiTheme="minorHAnsi" w:hAnsiTheme="minorHAnsi" w:cstheme="minorHAnsi"/>
        </w:rPr>
        <w:t xml:space="preserve">będzie przygotowane zgodnie z kognitywna teorią multimedialnego uczenia się </w:t>
      </w:r>
      <w:proofErr w:type="spellStart"/>
      <w:r w:rsidRPr="00507BDB">
        <w:rPr>
          <w:rFonts w:asciiTheme="minorHAnsi" w:hAnsiTheme="minorHAnsi" w:cstheme="minorHAnsi"/>
        </w:rPr>
        <w:t>Meayer’a</w:t>
      </w:r>
      <w:proofErr w:type="spellEnd"/>
      <w:r w:rsidRPr="00507BDB">
        <w:rPr>
          <w:rFonts w:asciiTheme="minorHAnsi" w:hAnsiTheme="minorHAnsi" w:cstheme="minorHAnsi"/>
        </w:rPr>
        <w:t>. Wymagany jest odpowiedni poziom techniczny przygotowanych nagrań - powinny być przeprowadzone przez osoby dysponujące odpowiednimi kompetencjami (lektorów) z wykorzystaniem profesjonalnego sprzętu do nagrań audio. Nie dopuszcza się nagrań realizowanych za pomocą syntezatorów mowy. Wymagana minimalna jakość dźwięku to jakość CD.</w:t>
      </w:r>
    </w:p>
    <w:p w14:paraId="3757BFCD" w14:textId="77777777" w:rsidR="00507BDB" w:rsidRPr="00507BDB" w:rsidRDefault="00507BDB" w:rsidP="00507BDB">
      <w:pPr>
        <w:textAlignment w:val="baseline"/>
        <w:rPr>
          <w:rFonts w:asciiTheme="minorHAnsi" w:hAnsiTheme="minorHAnsi" w:cstheme="minorHAnsi"/>
          <w:b/>
          <w:bCs/>
        </w:rPr>
      </w:pPr>
    </w:p>
    <w:p w14:paraId="3757BFCE" w14:textId="77777777" w:rsidR="00507BDB" w:rsidRPr="00507BDB" w:rsidRDefault="00507BDB" w:rsidP="00507BDB">
      <w:pPr>
        <w:jc w:val="both"/>
        <w:textAlignment w:val="baseline"/>
        <w:rPr>
          <w:rFonts w:asciiTheme="minorHAnsi" w:hAnsiTheme="minorHAnsi" w:cstheme="minorHAnsi"/>
        </w:rPr>
      </w:pPr>
      <w:r w:rsidRPr="00507BDB">
        <w:rPr>
          <w:rFonts w:asciiTheme="minorHAnsi" w:hAnsiTheme="minorHAnsi" w:cstheme="minorHAnsi"/>
          <w:b/>
          <w:bCs/>
        </w:rPr>
        <w:t xml:space="preserve">4. Wykonanie podręczników multimedialnych - w tym także integracja elementów opisanych w powyższych punktach 1, 2 i 3 </w:t>
      </w:r>
      <w:r w:rsidRPr="00507BDB">
        <w:rPr>
          <w:rFonts w:asciiTheme="minorHAnsi" w:hAnsiTheme="minorHAnsi" w:cstheme="minorHAnsi"/>
        </w:rPr>
        <w:t>-</w:t>
      </w:r>
      <w:r w:rsidRPr="00507BDB">
        <w:rPr>
          <w:rFonts w:asciiTheme="minorHAnsi" w:hAnsiTheme="minorHAnsi" w:cstheme="minorHAnsi"/>
          <w:b/>
          <w:bCs/>
        </w:rPr>
        <w:t xml:space="preserve"> </w:t>
      </w:r>
      <w:r w:rsidRPr="00507BDB">
        <w:rPr>
          <w:rFonts w:asciiTheme="minorHAnsi" w:hAnsiTheme="minorHAnsi" w:cstheme="minorHAnsi"/>
        </w:rPr>
        <w:t xml:space="preserve">polegać będzie na przygotowaniu rozdziałów podręczników oraz wchodzących w ich skład ekranów o różnych złożonościach, w narzędziu klasy </w:t>
      </w:r>
      <w:proofErr w:type="spellStart"/>
      <w:r w:rsidRPr="00507BDB">
        <w:rPr>
          <w:rFonts w:asciiTheme="minorHAnsi" w:hAnsiTheme="minorHAnsi" w:cstheme="minorHAnsi"/>
        </w:rPr>
        <w:t>authoring</w:t>
      </w:r>
      <w:proofErr w:type="spellEnd"/>
      <w:r w:rsidRPr="00507BDB">
        <w:rPr>
          <w:rFonts w:asciiTheme="minorHAnsi" w:hAnsiTheme="minorHAnsi" w:cstheme="minorHAnsi"/>
        </w:rPr>
        <w:t xml:space="preserve"> </w:t>
      </w:r>
      <w:proofErr w:type="spellStart"/>
      <w:r w:rsidRPr="00507BDB">
        <w:rPr>
          <w:rFonts w:asciiTheme="minorHAnsi" w:hAnsiTheme="minorHAnsi" w:cstheme="minorHAnsi"/>
        </w:rPr>
        <w:t>tool</w:t>
      </w:r>
      <w:proofErr w:type="spellEnd"/>
      <w:r w:rsidRPr="00507BDB">
        <w:rPr>
          <w:rFonts w:asciiTheme="minorHAnsi" w:hAnsiTheme="minorHAnsi" w:cstheme="minorHAnsi"/>
        </w:rPr>
        <w:t>. Szczegółowy opis podręcznika multimedialnego znajduje się w dalszej części specyfikacji. W związku z tym, że wykonane elementy w punktach 1, 2 i 3 są częścią składową podręcznika multimedialnego Zamawiający zastrzega konieczność współpracy podczas wykonywania Umowy przez Wykonawcę, z Wykonawcami pozostałych części podręcznika multimedialnego, w celu zintegrowania powstałych części. </w:t>
      </w:r>
    </w:p>
    <w:p w14:paraId="3757BFCF" w14:textId="77777777" w:rsidR="00507BDB" w:rsidRPr="00507BDB" w:rsidRDefault="00507BDB" w:rsidP="00507BDB">
      <w:pPr>
        <w:textAlignment w:val="baseline"/>
        <w:rPr>
          <w:rFonts w:asciiTheme="minorHAnsi" w:hAnsiTheme="minorHAnsi" w:cstheme="minorHAnsi"/>
          <w:b/>
          <w:bCs/>
        </w:rPr>
      </w:pPr>
    </w:p>
    <w:p w14:paraId="3757BFD0" w14:textId="77777777" w:rsidR="00507BDB" w:rsidRPr="00507BDB" w:rsidRDefault="00507BDB" w:rsidP="00507BDB">
      <w:pPr>
        <w:jc w:val="both"/>
        <w:textAlignment w:val="baseline"/>
        <w:rPr>
          <w:rFonts w:asciiTheme="minorHAnsi" w:hAnsiTheme="minorHAnsi" w:cstheme="minorHAnsi"/>
        </w:rPr>
      </w:pPr>
      <w:r w:rsidRPr="00507BDB">
        <w:rPr>
          <w:rFonts w:asciiTheme="minorHAnsi" w:hAnsiTheme="minorHAnsi" w:cstheme="minorHAnsi"/>
          <w:b/>
          <w:bCs/>
        </w:rPr>
        <w:t xml:space="preserve">5. Wykonanie aktywności dla odbiorców </w:t>
      </w:r>
      <w:r w:rsidRPr="00507BDB">
        <w:rPr>
          <w:rFonts w:asciiTheme="minorHAnsi" w:hAnsiTheme="minorHAnsi" w:cstheme="minorHAnsi"/>
        </w:rPr>
        <w:t xml:space="preserve">polegać będzie na przygotowaniu wytycznych, poleceń, szablonów, wzorów dokumentów, ankiet, głosowań, podziału grup, grupowań, zadań indywidualnych, projektów grupowych, kryteriów oceny zadań i projektów, </w:t>
      </w:r>
      <w:proofErr w:type="spellStart"/>
      <w:r w:rsidRPr="00507BDB">
        <w:rPr>
          <w:rFonts w:asciiTheme="minorHAnsi" w:hAnsiTheme="minorHAnsi" w:cstheme="minorHAnsi"/>
        </w:rPr>
        <w:t>rubrics</w:t>
      </w:r>
      <w:proofErr w:type="spellEnd"/>
      <w:r w:rsidRPr="00507BDB">
        <w:rPr>
          <w:rFonts w:asciiTheme="minorHAnsi" w:hAnsiTheme="minorHAnsi" w:cstheme="minorHAnsi"/>
        </w:rPr>
        <w:t>, peer2peer, forum dyskusyjnych - dla realizacji i ewaluacji założonych celów kształcenia w procesie dydaktycznym dla danego przedmiotu.</w:t>
      </w:r>
    </w:p>
    <w:p w14:paraId="3757BFD1" w14:textId="77777777" w:rsidR="00507BDB" w:rsidRPr="00507BDB" w:rsidRDefault="00507BDB" w:rsidP="00507BDB">
      <w:pPr>
        <w:textAlignment w:val="baseline"/>
        <w:rPr>
          <w:rFonts w:asciiTheme="minorHAnsi" w:hAnsiTheme="minorHAnsi" w:cstheme="minorHAnsi"/>
          <w:b/>
          <w:bCs/>
        </w:rPr>
      </w:pPr>
    </w:p>
    <w:p w14:paraId="3757BFD2" w14:textId="77777777" w:rsidR="00507BDB" w:rsidRPr="00507BDB" w:rsidRDefault="00507BDB" w:rsidP="00507BDB">
      <w:pPr>
        <w:jc w:val="both"/>
        <w:textAlignment w:val="baseline"/>
        <w:rPr>
          <w:rFonts w:asciiTheme="minorHAnsi" w:hAnsiTheme="minorHAnsi" w:cstheme="minorHAnsi"/>
        </w:rPr>
      </w:pPr>
      <w:r w:rsidRPr="00507BDB">
        <w:rPr>
          <w:rFonts w:asciiTheme="minorHAnsi" w:hAnsiTheme="minorHAnsi" w:cstheme="minorHAnsi"/>
          <w:b/>
          <w:bCs/>
        </w:rPr>
        <w:t xml:space="preserve">6. Wykonanie </w:t>
      </w:r>
      <w:r w:rsidR="00B17EA1">
        <w:rPr>
          <w:rFonts w:asciiTheme="minorHAnsi" w:hAnsiTheme="minorHAnsi" w:cstheme="minorHAnsi"/>
          <w:b/>
          <w:bCs/>
        </w:rPr>
        <w:t xml:space="preserve">materiałów do kursów </w:t>
      </w:r>
      <w:r w:rsidRPr="00507BDB">
        <w:rPr>
          <w:rFonts w:asciiTheme="minorHAnsi" w:hAnsiTheme="minorHAnsi" w:cstheme="minorHAnsi"/>
          <w:b/>
          <w:bCs/>
        </w:rPr>
        <w:t xml:space="preserve">na platformie zdalnego nauczania </w:t>
      </w:r>
      <w:r w:rsidRPr="00507BDB">
        <w:rPr>
          <w:rFonts w:asciiTheme="minorHAnsi" w:hAnsiTheme="minorHAnsi" w:cstheme="minorHAnsi"/>
        </w:rPr>
        <w:t xml:space="preserve">- polegać będzie na integracji elementów </w:t>
      </w:r>
      <w:r w:rsidRPr="00507BDB">
        <w:rPr>
          <w:rFonts w:asciiTheme="minorHAnsi" w:hAnsiTheme="minorHAnsi" w:cstheme="minorHAnsi"/>
          <w:bCs/>
        </w:rPr>
        <w:t xml:space="preserve">opisanych w powyższych </w:t>
      </w:r>
      <w:r w:rsidRPr="00507BDB">
        <w:rPr>
          <w:rFonts w:asciiTheme="minorHAnsi" w:hAnsiTheme="minorHAnsi" w:cstheme="minorHAnsi"/>
        </w:rPr>
        <w:t>4 i 5, dzięki czemu stworzony będzie kurs na platformie zdalnego nauczania zawierający proces dydaktyczny zaprojektowany dla każdego przedmiotu. Szczegółowy opis kursu na platformie zdalnego nauczania znajduje się w dalszej części specyfikacji.</w:t>
      </w:r>
    </w:p>
    <w:p w14:paraId="3757BFD3" w14:textId="77777777" w:rsidR="00507BDB" w:rsidRPr="00507BDB" w:rsidRDefault="00507BDB" w:rsidP="00507BDB">
      <w:pPr>
        <w:rPr>
          <w:rFonts w:asciiTheme="minorHAnsi" w:hAnsiTheme="minorHAnsi" w:cstheme="minorHAnsi"/>
        </w:rPr>
      </w:pPr>
    </w:p>
    <w:p w14:paraId="3757BFD4" w14:textId="77777777" w:rsidR="00507BDB" w:rsidRPr="00507BDB" w:rsidRDefault="00507BDB" w:rsidP="00507BDB">
      <w:pPr>
        <w:rPr>
          <w:rFonts w:asciiTheme="minorHAnsi" w:hAnsiTheme="minorHAnsi" w:cstheme="minorHAnsi"/>
        </w:rPr>
      </w:pPr>
      <w:r w:rsidRPr="00507BDB">
        <w:rPr>
          <w:rFonts w:asciiTheme="minorHAnsi" w:hAnsiTheme="minorHAnsi" w:cstheme="minorHAnsi"/>
          <w:b/>
          <w:bCs/>
        </w:rPr>
        <w:t>I.2 Opis przedmiotu Umowy - Złożoności ekranów</w:t>
      </w:r>
    </w:p>
    <w:p w14:paraId="3757BFD5" w14:textId="77777777" w:rsidR="00507BDB" w:rsidRPr="00507BDB" w:rsidRDefault="00507BDB" w:rsidP="00507BDB">
      <w:pPr>
        <w:jc w:val="both"/>
        <w:rPr>
          <w:rFonts w:asciiTheme="minorHAnsi" w:hAnsiTheme="minorHAnsi" w:cstheme="minorHAnsi"/>
        </w:rPr>
      </w:pPr>
      <w:r w:rsidRPr="00507BDB">
        <w:rPr>
          <w:rFonts w:asciiTheme="minorHAnsi" w:hAnsiTheme="minorHAnsi" w:cstheme="minorHAnsi"/>
        </w:rPr>
        <w:t xml:space="preserve">Elementy Umowy nr 1, 2, 3, a także pozostałe funkcje </w:t>
      </w:r>
      <w:r w:rsidRPr="00507BDB">
        <w:rPr>
          <w:rFonts w:asciiTheme="minorHAnsi" w:hAnsiTheme="minorHAnsi" w:cstheme="minorHAnsi"/>
          <w:b/>
          <w:bCs/>
        </w:rPr>
        <w:t>podręcznika multimedialnego</w:t>
      </w:r>
      <w:r w:rsidRPr="00507BDB">
        <w:rPr>
          <w:rFonts w:asciiTheme="minorHAnsi" w:hAnsiTheme="minorHAnsi" w:cstheme="minorHAnsi"/>
        </w:rPr>
        <w:t>, w którym należy wykonać integrację wymienionych elementów (Element Umowy nr 4) przedstawia poniższe zestawienie:</w:t>
      </w:r>
    </w:p>
    <w:p w14:paraId="3757BFD6" w14:textId="77777777" w:rsidR="00507BDB" w:rsidRPr="00507BDB" w:rsidRDefault="00507BDB" w:rsidP="00507BDB">
      <w:pPr>
        <w:rPr>
          <w:rFonts w:asciiTheme="minorHAnsi" w:hAnsiTheme="minorHAnsi" w:cstheme="minorHAnsi"/>
        </w:rPr>
      </w:pPr>
    </w:p>
    <w:p w14:paraId="3757BFD7" w14:textId="77777777" w:rsidR="00507BDB" w:rsidRPr="00507BDB" w:rsidRDefault="00507BDB" w:rsidP="00507BDB">
      <w:pPr>
        <w:jc w:val="both"/>
        <w:rPr>
          <w:rFonts w:asciiTheme="minorHAnsi" w:hAnsiTheme="minorHAnsi" w:cstheme="minorHAnsi"/>
        </w:rPr>
      </w:pPr>
      <w:r w:rsidRPr="00507BDB">
        <w:rPr>
          <w:rFonts w:asciiTheme="minorHAnsi" w:hAnsiTheme="minorHAnsi" w:cstheme="minorHAnsi"/>
          <w:b/>
        </w:rPr>
        <w:t xml:space="preserve">p - </w:t>
      </w:r>
      <w:r w:rsidRPr="00507BDB">
        <w:rPr>
          <w:rFonts w:asciiTheme="minorHAnsi" w:hAnsiTheme="minorHAnsi" w:cstheme="minorHAnsi"/>
        </w:rPr>
        <w:t xml:space="preserve">Ekrany z wizualizacjami i tekstem lub nagraniem audio, udźwiękowione, wymagające zakupu grafik lub wykonania grafik i schematów. Mogą służyć do przypomnienia treści, prezentowania celów, wstępów, nadawania kontekstów, przedstawiania podsumowań ćwiczeń. Wymagają zaprojektowania i osadzenia w narzędziu klasy </w:t>
      </w:r>
      <w:proofErr w:type="spellStart"/>
      <w:r w:rsidRPr="00507BDB">
        <w:rPr>
          <w:rFonts w:asciiTheme="minorHAnsi" w:hAnsiTheme="minorHAnsi" w:cstheme="minorHAnsi"/>
        </w:rPr>
        <w:t>authoring</w:t>
      </w:r>
      <w:proofErr w:type="spellEnd"/>
      <w:r w:rsidRPr="00507BDB">
        <w:rPr>
          <w:rFonts w:asciiTheme="minorHAnsi" w:hAnsiTheme="minorHAnsi" w:cstheme="minorHAnsi"/>
        </w:rPr>
        <w:t xml:space="preserve"> </w:t>
      </w:r>
      <w:proofErr w:type="spellStart"/>
      <w:r w:rsidRPr="00507BDB">
        <w:rPr>
          <w:rFonts w:asciiTheme="minorHAnsi" w:hAnsiTheme="minorHAnsi" w:cstheme="minorHAnsi"/>
        </w:rPr>
        <w:t>tool</w:t>
      </w:r>
      <w:proofErr w:type="spellEnd"/>
      <w:r w:rsidRPr="00507BDB">
        <w:rPr>
          <w:rFonts w:asciiTheme="minorHAnsi" w:hAnsiTheme="minorHAnsi" w:cstheme="minorHAnsi"/>
        </w:rPr>
        <w:t>.</w:t>
      </w:r>
    </w:p>
    <w:p w14:paraId="3757BFD8" w14:textId="77777777" w:rsidR="00507BDB" w:rsidRPr="00507BDB" w:rsidRDefault="00507BDB" w:rsidP="00507BDB">
      <w:pPr>
        <w:rPr>
          <w:rFonts w:asciiTheme="minorHAnsi" w:hAnsiTheme="minorHAnsi" w:cstheme="minorHAnsi"/>
          <w:b/>
        </w:rPr>
      </w:pPr>
    </w:p>
    <w:p w14:paraId="3757BFD9" w14:textId="77777777" w:rsidR="00507BDB" w:rsidRPr="00507BDB" w:rsidRDefault="00507BDB" w:rsidP="00507BDB">
      <w:pPr>
        <w:jc w:val="both"/>
        <w:rPr>
          <w:rFonts w:asciiTheme="minorHAnsi" w:hAnsiTheme="minorHAnsi" w:cstheme="minorHAnsi"/>
        </w:rPr>
      </w:pPr>
      <w:r w:rsidRPr="00507BDB">
        <w:rPr>
          <w:rFonts w:asciiTheme="minorHAnsi" w:hAnsiTheme="minorHAnsi" w:cstheme="minorHAnsi"/>
          <w:b/>
        </w:rPr>
        <w:t xml:space="preserve">s - </w:t>
      </w:r>
      <w:r w:rsidRPr="00507BDB">
        <w:rPr>
          <w:rFonts w:asciiTheme="minorHAnsi" w:hAnsiTheme="minorHAnsi" w:cstheme="minorHAnsi"/>
        </w:rPr>
        <w:t xml:space="preserve">Ekrany ze </w:t>
      </w:r>
      <w:proofErr w:type="spellStart"/>
      <w:r w:rsidRPr="00507BDB">
        <w:rPr>
          <w:rFonts w:asciiTheme="minorHAnsi" w:hAnsiTheme="minorHAnsi" w:cstheme="minorHAnsi"/>
        </w:rPr>
        <w:t>screencastami</w:t>
      </w:r>
      <w:proofErr w:type="spellEnd"/>
      <w:r w:rsidRPr="00507BDB">
        <w:rPr>
          <w:rFonts w:asciiTheme="minorHAnsi" w:hAnsiTheme="minorHAnsi" w:cstheme="minorHAnsi"/>
        </w:rPr>
        <w:t xml:space="preserve"> do 6 minut, wymagające nagrania czynności ekranowych i </w:t>
      </w:r>
      <w:proofErr w:type="spellStart"/>
      <w:r w:rsidRPr="00507BDB">
        <w:rPr>
          <w:rFonts w:asciiTheme="minorHAnsi" w:hAnsiTheme="minorHAnsi" w:cstheme="minorHAnsi"/>
        </w:rPr>
        <w:t>postprodukcji</w:t>
      </w:r>
      <w:proofErr w:type="spellEnd"/>
      <w:r w:rsidRPr="00507BDB">
        <w:rPr>
          <w:rFonts w:asciiTheme="minorHAnsi" w:hAnsiTheme="minorHAnsi" w:cstheme="minorHAnsi"/>
        </w:rPr>
        <w:t xml:space="preserve"> wideo, mogące zawierać grafiki i schematy, objaśnienia, z nagraniem lektorskim. Muszą mieć praktyczne zastosowanie - służyć rozwiązaniu jakiegoś problemu. Mogą zawierać </w:t>
      </w:r>
      <w:proofErr w:type="spellStart"/>
      <w:r w:rsidRPr="00507BDB">
        <w:rPr>
          <w:rFonts w:asciiTheme="minorHAnsi" w:hAnsiTheme="minorHAnsi" w:cstheme="minorHAnsi"/>
        </w:rPr>
        <w:t>branching</w:t>
      </w:r>
      <w:proofErr w:type="spellEnd"/>
      <w:r w:rsidRPr="00507BDB">
        <w:rPr>
          <w:rFonts w:asciiTheme="minorHAnsi" w:hAnsiTheme="minorHAnsi" w:cstheme="minorHAnsi"/>
        </w:rPr>
        <w:t xml:space="preserve"> (rozgałęzienia) oraz prowadzić osobę uczącą się przez różne ścieżki w zależności od podejmowanych decyzji. Wymagają osadzenia w narzędziu klasy </w:t>
      </w:r>
      <w:proofErr w:type="spellStart"/>
      <w:r w:rsidRPr="00507BDB">
        <w:rPr>
          <w:rFonts w:asciiTheme="minorHAnsi" w:hAnsiTheme="minorHAnsi" w:cstheme="minorHAnsi"/>
        </w:rPr>
        <w:t>authoring</w:t>
      </w:r>
      <w:proofErr w:type="spellEnd"/>
      <w:r w:rsidRPr="00507BDB">
        <w:rPr>
          <w:rFonts w:asciiTheme="minorHAnsi" w:hAnsiTheme="minorHAnsi" w:cstheme="minorHAnsi"/>
        </w:rPr>
        <w:t xml:space="preserve"> </w:t>
      </w:r>
      <w:proofErr w:type="spellStart"/>
      <w:r w:rsidRPr="00507BDB">
        <w:rPr>
          <w:rFonts w:asciiTheme="minorHAnsi" w:hAnsiTheme="minorHAnsi" w:cstheme="minorHAnsi"/>
        </w:rPr>
        <w:t>tool</w:t>
      </w:r>
      <w:proofErr w:type="spellEnd"/>
      <w:r w:rsidRPr="00507BDB">
        <w:rPr>
          <w:rFonts w:asciiTheme="minorHAnsi" w:hAnsiTheme="minorHAnsi" w:cstheme="minorHAnsi"/>
        </w:rPr>
        <w:t xml:space="preserve">. </w:t>
      </w:r>
    </w:p>
    <w:p w14:paraId="3757BFDA" w14:textId="77777777" w:rsidR="00507BDB" w:rsidRPr="00507BDB" w:rsidRDefault="00507BDB" w:rsidP="00507BDB">
      <w:pPr>
        <w:rPr>
          <w:rFonts w:asciiTheme="minorHAnsi" w:hAnsiTheme="minorHAnsi" w:cstheme="minorHAnsi"/>
        </w:rPr>
      </w:pPr>
    </w:p>
    <w:p w14:paraId="3757BFDB" w14:textId="77777777" w:rsidR="00507BDB" w:rsidRPr="00507BDB" w:rsidRDefault="00507BDB" w:rsidP="00507BDB">
      <w:pPr>
        <w:jc w:val="both"/>
        <w:rPr>
          <w:rFonts w:asciiTheme="minorHAnsi" w:hAnsiTheme="minorHAnsi" w:cstheme="minorHAnsi"/>
        </w:rPr>
      </w:pPr>
      <w:proofErr w:type="spellStart"/>
      <w:r w:rsidRPr="00507BDB">
        <w:rPr>
          <w:rFonts w:asciiTheme="minorHAnsi" w:hAnsiTheme="minorHAnsi" w:cstheme="minorHAnsi"/>
          <w:b/>
        </w:rPr>
        <w:t>av</w:t>
      </w:r>
      <w:proofErr w:type="spellEnd"/>
      <w:r w:rsidRPr="00507BDB">
        <w:rPr>
          <w:rFonts w:asciiTheme="minorHAnsi" w:hAnsiTheme="minorHAnsi" w:cstheme="minorHAnsi"/>
          <w:b/>
        </w:rPr>
        <w:t xml:space="preserve"> - </w:t>
      </w:r>
      <w:r w:rsidRPr="00507BDB">
        <w:rPr>
          <w:rFonts w:asciiTheme="minorHAnsi" w:hAnsiTheme="minorHAnsi" w:cstheme="minorHAnsi"/>
        </w:rPr>
        <w:t xml:space="preserve">Ekrany ze złożonymi animacjami lub filmami wideo, do 6 minut, z nagraniem audio, mogące zawierać grafiki i schematy, instrukcje, objaśnienia, nagrania z ekspertem. Mogą razem z ekranami o złożoności q tworzyć historie będące wynikiem podejmowanych przez uczącego się decyzji. Niedopuszczalne są filmy powodujące przeciążenie poznawcze. Wymagają zaprojektowania i osadzenia w narzędziu klasy </w:t>
      </w:r>
      <w:proofErr w:type="spellStart"/>
      <w:r w:rsidRPr="00507BDB">
        <w:rPr>
          <w:rFonts w:asciiTheme="minorHAnsi" w:hAnsiTheme="minorHAnsi" w:cstheme="minorHAnsi"/>
        </w:rPr>
        <w:t>authoring</w:t>
      </w:r>
      <w:proofErr w:type="spellEnd"/>
      <w:r w:rsidRPr="00507BDB">
        <w:rPr>
          <w:rFonts w:asciiTheme="minorHAnsi" w:hAnsiTheme="minorHAnsi" w:cstheme="minorHAnsi"/>
        </w:rPr>
        <w:t xml:space="preserve"> </w:t>
      </w:r>
      <w:proofErr w:type="spellStart"/>
      <w:r w:rsidRPr="00507BDB">
        <w:rPr>
          <w:rFonts w:asciiTheme="minorHAnsi" w:hAnsiTheme="minorHAnsi" w:cstheme="minorHAnsi"/>
        </w:rPr>
        <w:t>tool</w:t>
      </w:r>
      <w:proofErr w:type="spellEnd"/>
      <w:r w:rsidRPr="00507BDB">
        <w:rPr>
          <w:rFonts w:asciiTheme="minorHAnsi" w:hAnsiTheme="minorHAnsi" w:cstheme="minorHAnsi"/>
        </w:rPr>
        <w:t>.</w:t>
      </w:r>
    </w:p>
    <w:p w14:paraId="3757BFDC" w14:textId="77777777" w:rsidR="00507BDB" w:rsidRPr="00507BDB" w:rsidRDefault="00507BDB" w:rsidP="00507BDB">
      <w:pPr>
        <w:rPr>
          <w:rFonts w:asciiTheme="minorHAnsi" w:hAnsiTheme="minorHAnsi" w:cstheme="minorHAnsi"/>
        </w:rPr>
      </w:pPr>
    </w:p>
    <w:p w14:paraId="3757BFDD" w14:textId="77777777" w:rsidR="00507BDB" w:rsidRPr="00507BDB" w:rsidRDefault="00507BDB" w:rsidP="00507BDB">
      <w:pPr>
        <w:jc w:val="both"/>
        <w:rPr>
          <w:rFonts w:asciiTheme="minorHAnsi" w:hAnsiTheme="minorHAnsi" w:cstheme="minorHAnsi"/>
        </w:rPr>
      </w:pPr>
      <w:r w:rsidRPr="00507BDB">
        <w:rPr>
          <w:rFonts w:asciiTheme="minorHAnsi" w:hAnsiTheme="minorHAnsi" w:cstheme="minorHAnsi"/>
          <w:b/>
        </w:rPr>
        <w:t xml:space="preserve">z1 - </w:t>
      </w:r>
      <w:r w:rsidRPr="00507BDB">
        <w:rPr>
          <w:rFonts w:asciiTheme="minorHAnsi" w:hAnsiTheme="minorHAnsi" w:cstheme="minorHAnsi"/>
        </w:rPr>
        <w:t xml:space="preserve">Ekrany z prostymi elementami interaktywnymi i tekstem, zawierające prostą animację, symulacje, zawierające prostą logikę (np. zakładki, </w:t>
      </w:r>
      <w:proofErr w:type="spellStart"/>
      <w:r w:rsidRPr="00507BDB">
        <w:rPr>
          <w:rFonts w:asciiTheme="minorHAnsi" w:hAnsiTheme="minorHAnsi" w:cstheme="minorHAnsi"/>
        </w:rPr>
        <w:t>accordion</w:t>
      </w:r>
      <w:proofErr w:type="spellEnd"/>
      <w:r w:rsidRPr="00507BDB">
        <w:rPr>
          <w:rFonts w:asciiTheme="minorHAnsi" w:hAnsiTheme="minorHAnsi" w:cstheme="minorHAnsi"/>
        </w:rPr>
        <w:t>, pop-</w:t>
      </w:r>
      <w:proofErr w:type="spellStart"/>
      <w:r w:rsidRPr="00507BDB">
        <w:rPr>
          <w:rFonts w:asciiTheme="minorHAnsi" w:hAnsiTheme="minorHAnsi" w:cstheme="minorHAnsi"/>
        </w:rPr>
        <w:t>upy</w:t>
      </w:r>
      <w:proofErr w:type="spellEnd"/>
      <w:r w:rsidRPr="00507BDB">
        <w:rPr>
          <w:rFonts w:asciiTheme="minorHAnsi" w:hAnsiTheme="minorHAnsi" w:cstheme="minorHAnsi"/>
        </w:rPr>
        <w:t xml:space="preserve">, proste animacje, prosty kalkulator, </w:t>
      </w:r>
      <w:proofErr w:type="spellStart"/>
      <w:r w:rsidRPr="00507BDB">
        <w:rPr>
          <w:rFonts w:asciiTheme="minorHAnsi" w:hAnsiTheme="minorHAnsi" w:cstheme="minorHAnsi"/>
        </w:rPr>
        <w:t>slideshow</w:t>
      </w:r>
      <w:proofErr w:type="spellEnd"/>
      <w:r w:rsidRPr="00507BDB">
        <w:rPr>
          <w:rFonts w:asciiTheme="minorHAnsi" w:hAnsiTheme="minorHAnsi" w:cstheme="minorHAnsi"/>
        </w:rPr>
        <w:t xml:space="preserve">, dynamiczną prezentację treści, animowany wykres, itp.) z nagraniem audio, wymagające zakupu grafik lub wykonania grafik i schematów. Mogą służyć do przedstawiania bardziej złożonych zagadnień w celu osiągnięcia określonych efektów (zgodność z celami kształcenia danego tematu). Mogą zawierać osadzone na ekranie obiekty, służące przedstawieniu przykładu, czy </w:t>
      </w:r>
      <w:proofErr w:type="spellStart"/>
      <w:r w:rsidRPr="00507BDB">
        <w:rPr>
          <w:rFonts w:asciiTheme="minorHAnsi" w:hAnsiTheme="minorHAnsi" w:cstheme="minorHAnsi"/>
        </w:rPr>
        <w:t>case-study</w:t>
      </w:r>
      <w:proofErr w:type="spellEnd"/>
      <w:r w:rsidRPr="00507BDB">
        <w:rPr>
          <w:rFonts w:asciiTheme="minorHAnsi" w:hAnsiTheme="minorHAnsi" w:cstheme="minorHAnsi"/>
        </w:rPr>
        <w:t xml:space="preserve">, które buduje zrozumienie przedstawianych zagadnień i jest częścią ciągu aktywności i interakcji prowadzących do określonego celu dydaktycznego. Wymagają zaprojektowania i osadzenia w narzędziu klasy </w:t>
      </w:r>
      <w:proofErr w:type="spellStart"/>
      <w:r w:rsidRPr="00507BDB">
        <w:rPr>
          <w:rFonts w:asciiTheme="minorHAnsi" w:hAnsiTheme="minorHAnsi" w:cstheme="minorHAnsi"/>
        </w:rPr>
        <w:t>authoring</w:t>
      </w:r>
      <w:proofErr w:type="spellEnd"/>
      <w:r w:rsidRPr="00507BDB">
        <w:rPr>
          <w:rFonts w:asciiTheme="minorHAnsi" w:hAnsiTheme="minorHAnsi" w:cstheme="minorHAnsi"/>
        </w:rPr>
        <w:t xml:space="preserve"> </w:t>
      </w:r>
      <w:proofErr w:type="spellStart"/>
      <w:r w:rsidRPr="00507BDB">
        <w:rPr>
          <w:rFonts w:asciiTheme="minorHAnsi" w:hAnsiTheme="minorHAnsi" w:cstheme="minorHAnsi"/>
        </w:rPr>
        <w:t>tool</w:t>
      </w:r>
      <w:proofErr w:type="spellEnd"/>
      <w:r w:rsidRPr="00507BDB">
        <w:rPr>
          <w:rFonts w:asciiTheme="minorHAnsi" w:hAnsiTheme="minorHAnsi" w:cstheme="minorHAnsi"/>
        </w:rPr>
        <w:t xml:space="preserve">. </w:t>
      </w:r>
    </w:p>
    <w:p w14:paraId="3757BFDE" w14:textId="77777777" w:rsidR="00507BDB" w:rsidRPr="00507BDB" w:rsidRDefault="00507BDB" w:rsidP="00507BDB">
      <w:pPr>
        <w:rPr>
          <w:rFonts w:asciiTheme="minorHAnsi" w:hAnsiTheme="minorHAnsi" w:cstheme="minorHAnsi"/>
        </w:rPr>
      </w:pPr>
    </w:p>
    <w:p w14:paraId="3757BFDF" w14:textId="77777777" w:rsidR="00507BDB" w:rsidRPr="00507BDB" w:rsidRDefault="00507BDB" w:rsidP="00507BDB">
      <w:pPr>
        <w:jc w:val="both"/>
        <w:rPr>
          <w:rFonts w:asciiTheme="minorHAnsi" w:hAnsiTheme="minorHAnsi" w:cstheme="minorHAnsi"/>
        </w:rPr>
      </w:pPr>
      <w:r w:rsidRPr="00507BDB">
        <w:rPr>
          <w:rFonts w:asciiTheme="minorHAnsi" w:hAnsiTheme="minorHAnsi" w:cstheme="minorHAnsi"/>
          <w:b/>
        </w:rPr>
        <w:t xml:space="preserve">z2 - </w:t>
      </w:r>
      <w:r w:rsidRPr="00507BDB">
        <w:rPr>
          <w:rFonts w:asciiTheme="minorHAnsi" w:hAnsiTheme="minorHAnsi" w:cstheme="minorHAnsi"/>
        </w:rPr>
        <w:t xml:space="preserve">Ekrany z zaawansowanymi elementami interaktywnymi i tekstem, zawierające skomplikowaną logikę (np. wieloużywalny komponent do stworzenia symulacji oprogramowania, </w:t>
      </w:r>
      <w:proofErr w:type="spellStart"/>
      <w:r w:rsidRPr="00507BDB">
        <w:rPr>
          <w:rFonts w:asciiTheme="minorHAnsi" w:hAnsiTheme="minorHAnsi" w:cstheme="minorHAnsi"/>
        </w:rPr>
        <w:t>framework</w:t>
      </w:r>
      <w:proofErr w:type="spellEnd"/>
      <w:r w:rsidRPr="00507BDB">
        <w:rPr>
          <w:rFonts w:asciiTheme="minorHAnsi" w:hAnsiTheme="minorHAnsi" w:cstheme="minorHAnsi"/>
        </w:rPr>
        <w:t xml:space="preserve"> krzyżówki, elementy wymagające programowania, gra, itp.), udźwiękowione, wymagające zakupu grafik lub wykonania grafik i schematów, wymaga zaprojektowania i osadzenia w narzędziu klasy </w:t>
      </w:r>
      <w:proofErr w:type="spellStart"/>
      <w:r w:rsidRPr="00507BDB">
        <w:rPr>
          <w:rFonts w:asciiTheme="minorHAnsi" w:hAnsiTheme="minorHAnsi" w:cstheme="minorHAnsi"/>
        </w:rPr>
        <w:t>authoring</w:t>
      </w:r>
      <w:proofErr w:type="spellEnd"/>
      <w:r w:rsidRPr="00507BDB">
        <w:rPr>
          <w:rFonts w:asciiTheme="minorHAnsi" w:hAnsiTheme="minorHAnsi" w:cstheme="minorHAnsi"/>
        </w:rPr>
        <w:t xml:space="preserve"> </w:t>
      </w:r>
      <w:proofErr w:type="spellStart"/>
      <w:r w:rsidRPr="00507BDB">
        <w:rPr>
          <w:rFonts w:asciiTheme="minorHAnsi" w:hAnsiTheme="minorHAnsi" w:cstheme="minorHAnsi"/>
        </w:rPr>
        <w:t>tool</w:t>
      </w:r>
      <w:proofErr w:type="spellEnd"/>
      <w:r w:rsidRPr="00507BDB">
        <w:rPr>
          <w:rFonts w:asciiTheme="minorHAnsi" w:hAnsiTheme="minorHAnsi" w:cstheme="minorHAnsi"/>
        </w:rPr>
        <w:t>, wymagają dedykowanych prac zespołów programistycznych.</w:t>
      </w:r>
    </w:p>
    <w:p w14:paraId="3757BFE0" w14:textId="77777777" w:rsidR="00507BDB" w:rsidRPr="00507BDB" w:rsidRDefault="00507BDB" w:rsidP="00507BDB">
      <w:pPr>
        <w:rPr>
          <w:rFonts w:asciiTheme="minorHAnsi" w:hAnsiTheme="minorHAnsi" w:cstheme="minorHAnsi"/>
        </w:rPr>
      </w:pPr>
    </w:p>
    <w:p w14:paraId="3757BFE1" w14:textId="044D0F26" w:rsidR="00507BDB" w:rsidRPr="00507BDB" w:rsidRDefault="00507BDB" w:rsidP="00507BDB">
      <w:pPr>
        <w:jc w:val="both"/>
        <w:textAlignment w:val="baseline"/>
        <w:rPr>
          <w:rFonts w:asciiTheme="minorHAnsi" w:hAnsiTheme="minorHAnsi" w:cstheme="minorBidi"/>
        </w:rPr>
      </w:pPr>
      <w:r w:rsidRPr="0DEAACCA">
        <w:rPr>
          <w:rFonts w:asciiTheme="minorHAnsi" w:hAnsiTheme="minorHAnsi" w:cstheme="minorBidi"/>
          <w:b/>
        </w:rPr>
        <w:t xml:space="preserve">q - </w:t>
      </w:r>
      <w:r w:rsidRPr="0DEAACCA">
        <w:rPr>
          <w:rFonts w:asciiTheme="minorHAnsi" w:hAnsiTheme="minorHAnsi" w:cstheme="minorBidi"/>
        </w:rPr>
        <w:t xml:space="preserve">Ekrany z quizami, udźwiękowione. Każde pytanie ma rozbudowaną, merytoryczną informację zwrotną, pozytywną i negatywną, do każdej z odpowiedzi, z uzasadnieniami. Informacje zwrotne przedstawiają konsekwencje w realnym świecie dotyczące wybranych odpowiedzi. Każdy z tematów każdego przedmiotu zawiera pytania wstępne oraz pytania końcowe. Ekrany z symulacjami zawierające rozgałęzienia dialogów, przedstawiające realny kontekst sytuacji, wymagające analizy przez osobę uczącą się i podejmowania decyzji, informujące o konsekwencjach podjętych decyzji.  Ekrany z pytaniami typu </w:t>
      </w:r>
      <w:proofErr w:type="spellStart"/>
      <w:r w:rsidRPr="0DEAACCA">
        <w:rPr>
          <w:rFonts w:asciiTheme="minorHAnsi" w:hAnsiTheme="minorHAnsi" w:cstheme="minorBidi"/>
        </w:rPr>
        <w:t>drag&amp;drop</w:t>
      </w:r>
      <w:proofErr w:type="spellEnd"/>
      <w:r w:rsidRPr="0DEAACCA">
        <w:rPr>
          <w:rFonts w:asciiTheme="minorHAnsi" w:hAnsiTheme="minorHAnsi" w:cstheme="minorBidi"/>
        </w:rPr>
        <w:t xml:space="preserve">, jedno- i wielokrotnego wyboru, szeregowania, pola obliczeniowe, uzupełnienia brakującego tekstu, pola obliczeniowe. Ekrany mogą wymagać zakupu grafik lub wykonania grafik i schematów. Wymagają zaprojektowania i osadzenia w narzędziu klasy </w:t>
      </w:r>
      <w:proofErr w:type="spellStart"/>
      <w:r w:rsidRPr="0DEAACCA">
        <w:rPr>
          <w:rFonts w:asciiTheme="minorHAnsi" w:hAnsiTheme="minorHAnsi" w:cstheme="minorBidi"/>
        </w:rPr>
        <w:t>authoring</w:t>
      </w:r>
      <w:proofErr w:type="spellEnd"/>
      <w:r w:rsidRPr="0DEAACCA">
        <w:rPr>
          <w:rFonts w:asciiTheme="minorHAnsi" w:hAnsiTheme="minorHAnsi" w:cstheme="minorBidi"/>
        </w:rPr>
        <w:t xml:space="preserve"> </w:t>
      </w:r>
      <w:proofErr w:type="spellStart"/>
      <w:r w:rsidRPr="0DEAACCA">
        <w:rPr>
          <w:rFonts w:asciiTheme="minorHAnsi" w:hAnsiTheme="minorHAnsi" w:cstheme="minorBidi"/>
        </w:rPr>
        <w:t>tool</w:t>
      </w:r>
      <w:proofErr w:type="spellEnd"/>
      <w:r w:rsidRPr="0DEAACCA">
        <w:rPr>
          <w:rFonts w:asciiTheme="minorHAnsi" w:hAnsiTheme="minorHAnsi" w:cstheme="minorBidi"/>
        </w:rPr>
        <w:t>.</w:t>
      </w:r>
    </w:p>
    <w:p w14:paraId="3757BFE2" w14:textId="77777777" w:rsidR="00507BDB" w:rsidRPr="00507BDB" w:rsidRDefault="00507BDB" w:rsidP="00507BDB">
      <w:pPr>
        <w:rPr>
          <w:rFonts w:asciiTheme="minorHAnsi" w:hAnsiTheme="minorHAnsi" w:cstheme="minorHAnsi"/>
          <w:b/>
          <w:bCs/>
        </w:rPr>
      </w:pPr>
    </w:p>
    <w:p w14:paraId="3757BFE3" w14:textId="77777777" w:rsidR="00507BDB" w:rsidRPr="00507BDB" w:rsidRDefault="00507BDB" w:rsidP="00507BDB">
      <w:pPr>
        <w:rPr>
          <w:rFonts w:asciiTheme="minorHAnsi" w:hAnsiTheme="minorHAnsi" w:cstheme="minorHAnsi"/>
          <w:b/>
          <w:bCs/>
        </w:rPr>
      </w:pPr>
      <w:r w:rsidRPr="00507BDB">
        <w:rPr>
          <w:rFonts w:asciiTheme="minorHAnsi" w:hAnsiTheme="minorHAnsi" w:cstheme="minorHAnsi"/>
          <w:b/>
          <w:bCs/>
        </w:rPr>
        <w:t>I.3 Opis przedmiotu Umowy - Podręcznik multimedialny</w:t>
      </w:r>
    </w:p>
    <w:p w14:paraId="3757BFE4" w14:textId="77777777" w:rsidR="00507BDB" w:rsidRPr="00507BDB" w:rsidRDefault="00507BDB" w:rsidP="00507BDB">
      <w:pPr>
        <w:jc w:val="both"/>
        <w:rPr>
          <w:rFonts w:asciiTheme="minorHAnsi" w:hAnsiTheme="minorHAnsi" w:cstheme="minorHAnsi"/>
        </w:rPr>
      </w:pPr>
      <w:r w:rsidRPr="00507BDB">
        <w:rPr>
          <w:rFonts w:asciiTheme="minorHAnsi" w:hAnsiTheme="minorHAnsi" w:cstheme="minorHAnsi"/>
        </w:rPr>
        <w:t>Podręcznik multimedialny wykonany jest w specjalistycznym narzędziu klasy „</w:t>
      </w:r>
      <w:proofErr w:type="spellStart"/>
      <w:r w:rsidRPr="00507BDB">
        <w:rPr>
          <w:rFonts w:asciiTheme="minorHAnsi" w:hAnsiTheme="minorHAnsi" w:cstheme="minorHAnsi"/>
        </w:rPr>
        <w:t>authoring</w:t>
      </w:r>
      <w:proofErr w:type="spellEnd"/>
      <w:r w:rsidRPr="00507BDB">
        <w:rPr>
          <w:rFonts w:asciiTheme="minorHAnsi" w:hAnsiTheme="minorHAnsi" w:cstheme="minorHAnsi"/>
        </w:rPr>
        <w:t xml:space="preserve"> </w:t>
      </w:r>
      <w:proofErr w:type="spellStart"/>
      <w:r w:rsidRPr="00507BDB">
        <w:rPr>
          <w:rFonts w:asciiTheme="minorHAnsi" w:hAnsiTheme="minorHAnsi" w:cstheme="minorHAnsi"/>
        </w:rPr>
        <w:t>tool</w:t>
      </w:r>
      <w:proofErr w:type="spellEnd"/>
      <w:r w:rsidRPr="00507BDB">
        <w:rPr>
          <w:rFonts w:asciiTheme="minorHAnsi" w:hAnsiTheme="minorHAnsi" w:cstheme="minorHAnsi"/>
        </w:rPr>
        <w:t xml:space="preserve">” - </w:t>
      </w:r>
      <w:proofErr w:type="spellStart"/>
      <w:r w:rsidRPr="00507BDB">
        <w:rPr>
          <w:rFonts w:asciiTheme="minorHAnsi" w:hAnsiTheme="minorHAnsi" w:cstheme="minorHAnsi"/>
        </w:rPr>
        <w:t>iSpring</w:t>
      </w:r>
      <w:proofErr w:type="spellEnd"/>
      <w:r w:rsidRPr="00507BDB">
        <w:rPr>
          <w:rFonts w:asciiTheme="minorHAnsi" w:hAnsiTheme="minorHAnsi" w:cstheme="minorHAnsi"/>
        </w:rPr>
        <w:t xml:space="preserve"> Suite 9+, przy współpracy zespołów projektowych składających się z koordynatora, autora, metodyka i zespołu technologicznego (w tym programistów języków JavaScript HTML5, CSS3; deweloperów pracujących w narzędziu klasy </w:t>
      </w:r>
      <w:proofErr w:type="spellStart"/>
      <w:r w:rsidRPr="00507BDB">
        <w:rPr>
          <w:rFonts w:asciiTheme="minorHAnsi" w:hAnsiTheme="minorHAnsi" w:cstheme="minorHAnsi"/>
        </w:rPr>
        <w:t>authoring</w:t>
      </w:r>
      <w:proofErr w:type="spellEnd"/>
      <w:r w:rsidRPr="00507BDB">
        <w:rPr>
          <w:rFonts w:asciiTheme="minorHAnsi" w:hAnsiTheme="minorHAnsi" w:cstheme="minorHAnsi"/>
        </w:rPr>
        <w:t xml:space="preserve">; grafików i lektorów). Podręcznik opracowuje Wykonawca. Podręcznik składa się z tylu części, ile przewidziane zostały w ramach tworzonego procesu dydaktycznego. Każda z części ma za zadanie w zaprojektowanym procesie dydaktycznym rozwijać </w:t>
      </w:r>
      <w:r w:rsidRPr="00507BDB">
        <w:rPr>
          <w:rFonts w:asciiTheme="minorHAnsi" w:hAnsiTheme="minorHAnsi" w:cstheme="minorHAnsi"/>
          <w:b/>
          <w:bCs/>
        </w:rPr>
        <w:t xml:space="preserve">umiejętności i postawy </w:t>
      </w:r>
      <w:r w:rsidRPr="00507BDB">
        <w:rPr>
          <w:rFonts w:asciiTheme="minorHAnsi" w:hAnsiTheme="minorHAnsi" w:cstheme="minorHAnsi"/>
        </w:rPr>
        <w:t>osób dorosłych, uczących się w formule online.</w:t>
      </w:r>
    </w:p>
    <w:p w14:paraId="3757BFE5" w14:textId="77777777" w:rsidR="00507BDB" w:rsidRPr="00507BDB" w:rsidRDefault="00507BDB" w:rsidP="00507BDB">
      <w:pPr>
        <w:rPr>
          <w:rFonts w:asciiTheme="minorHAnsi" w:hAnsiTheme="minorHAnsi" w:cstheme="minorHAnsi"/>
        </w:rPr>
      </w:pPr>
    </w:p>
    <w:p w14:paraId="3757BFE6" w14:textId="77777777" w:rsidR="00507BDB" w:rsidRPr="00507BDB" w:rsidRDefault="00507BDB" w:rsidP="00507BDB">
      <w:pPr>
        <w:rPr>
          <w:rFonts w:asciiTheme="minorHAnsi" w:hAnsiTheme="minorHAnsi" w:cstheme="minorHAnsi"/>
          <w:b/>
          <w:bCs/>
        </w:rPr>
      </w:pPr>
      <w:r w:rsidRPr="00507BDB">
        <w:rPr>
          <w:rFonts w:asciiTheme="minorHAnsi" w:hAnsiTheme="minorHAnsi" w:cstheme="minorHAnsi"/>
          <w:b/>
          <w:bCs/>
        </w:rPr>
        <w:t>I.3.1 Opis przedmiotu Umowy - Podręcznik multimedialny – założenia funkcjonalne</w:t>
      </w:r>
    </w:p>
    <w:p w14:paraId="3757BFE7" w14:textId="77777777" w:rsidR="00507BDB" w:rsidRPr="00507BDB" w:rsidRDefault="00507BDB" w:rsidP="00507BDB">
      <w:pPr>
        <w:jc w:val="both"/>
        <w:rPr>
          <w:rFonts w:asciiTheme="minorHAnsi" w:hAnsiTheme="minorHAnsi" w:cstheme="minorHAnsi"/>
        </w:rPr>
      </w:pPr>
      <w:r w:rsidRPr="00507BDB">
        <w:rPr>
          <w:rFonts w:asciiTheme="minorHAnsi" w:hAnsiTheme="minorHAnsi" w:cstheme="minorHAnsi"/>
        </w:rPr>
        <w:t xml:space="preserve">Podręcznik multimedialny wykonany w narzędziu klasy </w:t>
      </w:r>
      <w:proofErr w:type="spellStart"/>
      <w:r w:rsidRPr="00507BDB">
        <w:rPr>
          <w:rFonts w:asciiTheme="minorHAnsi" w:hAnsiTheme="minorHAnsi" w:cstheme="minorHAnsi"/>
        </w:rPr>
        <w:t>authoring</w:t>
      </w:r>
      <w:proofErr w:type="spellEnd"/>
      <w:r w:rsidRPr="00507BDB">
        <w:rPr>
          <w:rFonts w:asciiTheme="minorHAnsi" w:hAnsiTheme="minorHAnsi" w:cstheme="minorHAnsi"/>
        </w:rPr>
        <w:t xml:space="preserve"> </w:t>
      </w:r>
      <w:proofErr w:type="spellStart"/>
      <w:r w:rsidRPr="00507BDB">
        <w:rPr>
          <w:rFonts w:asciiTheme="minorHAnsi" w:hAnsiTheme="minorHAnsi" w:cstheme="minorHAnsi"/>
        </w:rPr>
        <w:t>tool</w:t>
      </w:r>
      <w:proofErr w:type="spellEnd"/>
      <w:r w:rsidRPr="00507BDB">
        <w:rPr>
          <w:rFonts w:asciiTheme="minorHAnsi" w:hAnsiTheme="minorHAnsi" w:cstheme="minorHAnsi"/>
        </w:rPr>
        <w:t>, powinien posiadać następujące funkcjonalności:</w:t>
      </w:r>
    </w:p>
    <w:p w14:paraId="3757BFE8" w14:textId="77777777" w:rsidR="00507BDB" w:rsidRPr="00507BDB" w:rsidRDefault="00507BDB" w:rsidP="00507BDB">
      <w:pPr>
        <w:jc w:val="both"/>
        <w:rPr>
          <w:rFonts w:asciiTheme="minorHAnsi" w:hAnsiTheme="minorHAnsi" w:cstheme="minorHAnsi"/>
        </w:rPr>
      </w:pPr>
      <w:r w:rsidRPr="00507BDB">
        <w:rPr>
          <w:rFonts w:asciiTheme="minorHAnsi" w:hAnsiTheme="minorHAnsi" w:cstheme="minorHAnsi"/>
        </w:rPr>
        <w:t>1. Możliwość śledzenia postępu nauki.</w:t>
      </w:r>
    </w:p>
    <w:p w14:paraId="3757BFE9" w14:textId="77777777" w:rsidR="00507BDB" w:rsidRPr="00507BDB" w:rsidRDefault="00507BDB" w:rsidP="00507BDB">
      <w:pPr>
        <w:jc w:val="both"/>
        <w:rPr>
          <w:rFonts w:asciiTheme="minorHAnsi" w:hAnsiTheme="minorHAnsi" w:cstheme="minorHAnsi"/>
        </w:rPr>
      </w:pPr>
      <w:r w:rsidRPr="00507BDB">
        <w:rPr>
          <w:rFonts w:asciiTheme="minorHAnsi" w:hAnsiTheme="minorHAnsi" w:cstheme="minorHAnsi"/>
        </w:rPr>
        <w:t>2. Obsługę udźwiękowienia, w tym włączenia, wyłączenia dźwięku, możliwość nawigacji po ścieżce dźwiękowej bieżącego ekranu.</w:t>
      </w:r>
    </w:p>
    <w:p w14:paraId="3757BFEA" w14:textId="77777777" w:rsidR="00507BDB" w:rsidRPr="00507BDB" w:rsidRDefault="00507BDB" w:rsidP="00507BDB">
      <w:pPr>
        <w:jc w:val="both"/>
        <w:rPr>
          <w:rFonts w:asciiTheme="minorHAnsi" w:hAnsiTheme="minorHAnsi" w:cstheme="minorHAnsi"/>
        </w:rPr>
      </w:pPr>
      <w:r w:rsidRPr="00507BDB">
        <w:rPr>
          <w:rFonts w:asciiTheme="minorHAnsi" w:hAnsiTheme="minorHAnsi" w:cstheme="minorHAnsi"/>
        </w:rPr>
        <w:t>3. Responsywny interfejs dostosowujący się do komputerów stacjonarnych, tabletów i smartfonów.</w:t>
      </w:r>
    </w:p>
    <w:p w14:paraId="3757BFEB" w14:textId="77777777" w:rsidR="00507BDB" w:rsidRPr="00507BDB" w:rsidRDefault="00507BDB" w:rsidP="00507BDB">
      <w:pPr>
        <w:jc w:val="both"/>
        <w:textAlignment w:val="baseline"/>
        <w:rPr>
          <w:rFonts w:asciiTheme="minorHAnsi" w:hAnsiTheme="minorHAnsi" w:cstheme="minorHAnsi"/>
        </w:rPr>
      </w:pPr>
      <w:r w:rsidRPr="00507BDB">
        <w:rPr>
          <w:rFonts w:asciiTheme="minorHAnsi" w:hAnsiTheme="minorHAnsi" w:cstheme="minorHAnsi"/>
        </w:rPr>
        <w:t xml:space="preserve">Kolorystyka interfejsu podręcznika multimedialnego powinna być dostosowana do systemu identyfikacji wizualnej Zleceniodawcy (informacji udziela Zleceniodawca). Kolorystyka interfejsu nie powinna jednocześnie powodować efektu </w:t>
      </w:r>
      <w:r w:rsidRPr="00507BDB">
        <w:rPr>
          <w:rFonts w:asciiTheme="minorHAnsi" w:hAnsiTheme="minorHAnsi" w:cstheme="minorHAnsi"/>
        </w:rPr>
        <w:lastRenderedPageBreak/>
        <w:t>zmęczenia, czy rozpraszania uwagi uczącego się w trakcie procesu uczenia mającego miejsce przy korzystaniu z podręcznika. Interfejs podręcznika multimedialnego powinien być użyteczny, przejrzysty i łatwy w obsłudze zarówno na urządzeniach klasy komputer PC, jak i na urządzeniach mobilnych. Okno z podręcznikiem multimedialnym musi być skalowalne, a jego zawartość musi dostosowywać się do rozmiaru ustawionego przez użytkownika.</w:t>
      </w:r>
    </w:p>
    <w:p w14:paraId="3757BFEC" w14:textId="77777777" w:rsidR="00507BDB" w:rsidRPr="00507BDB" w:rsidRDefault="00507BDB" w:rsidP="00507BDB">
      <w:pPr>
        <w:jc w:val="both"/>
        <w:rPr>
          <w:rFonts w:asciiTheme="minorHAnsi" w:hAnsiTheme="minorHAnsi" w:cstheme="minorHAnsi"/>
        </w:rPr>
      </w:pPr>
      <w:r w:rsidRPr="00507BDB">
        <w:rPr>
          <w:rFonts w:asciiTheme="minorHAnsi" w:hAnsiTheme="minorHAnsi" w:cstheme="minorHAnsi"/>
        </w:rPr>
        <w:t xml:space="preserve">4. Nawigację umożliwiającą realizację nauki w trybie dowolnym i </w:t>
      </w:r>
      <w:proofErr w:type="spellStart"/>
      <w:r w:rsidRPr="00507BDB">
        <w:rPr>
          <w:rFonts w:asciiTheme="minorHAnsi" w:hAnsiTheme="minorHAnsi" w:cstheme="minorHAnsi"/>
        </w:rPr>
        <w:t>adaptatywnym</w:t>
      </w:r>
      <w:proofErr w:type="spellEnd"/>
      <w:r w:rsidRPr="00507BDB">
        <w:rPr>
          <w:rFonts w:asciiTheme="minorHAnsi" w:hAnsiTheme="minorHAnsi" w:cstheme="minorHAnsi"/>
        </w:rPr>
        <w:t>, w tym przełączanie się między kolejnymi jednostkami poprzez drzewo kursu oraz poprzez przyciski „następny” i „poprzedni”. Drzewo kursu musi zawierać miniatury i opisy/tytuły ekranów.</w:t>
      </w:r>
    </w:p>
    <w:p w14:paraId="3757BFED" w14:textId="77777777" w:rsidR="00507BDB" w:rsidRPr="00507BDB" w:rsidRDefault="00507BDB" w:rsidP="00507BDB">
      <w:pPr>
        <w:jc w:val="both"/>
        <w:rPr>
          <w:rFonts w:asciiTheme="minorHAnsi" w:hAnsiTheme="minorHAnsi" w:cstheme="minorHAnsi"/>
        </w:rPr>
      </w:pPr>
      <w:r w:rsidRPr="00507BDB">
        <w:rPr>
          <w:rFonts w:asciiTheme="minorHAnsi" w:hAnsiTheme="minorHAnsi" w:cstheme="minorHAnsi"/>
        </w:rPr>
        <w:t xml:space="preserve">5. Podział tematów na dowolną ilość bloków i podbloków tematycznych. Podział na bloki tematyczne uwzględniać musi równomierne rozłożenie czasu obciążenia nauką. Struktura bloków tematycznych odpowiadać powinna strukturze przedstawienia materiału merytorycznego wypracowanego przez metodyka i autora. Bloki tematyczne składają się z jednostek lekcyjnych (ekranów). Każda jednostka/ekran powinna być realizowana przez uczących się przez </w:t>
      </w:r>
      <w:r w:rsidRPr="00507BDB">
        <w:rPr>
          <w:rFonts w:asciiTheme="minorHAnsi" w:hAnsiTheme="minorHAnsi" w:cstheme="minorHAnsi"/>
          <w:b/>
        </w:rPr>
        <w:t>czas od 3 do 5 minut</w:t>
      </w:r>
      <w:r w:rsidRPr="00507BDB">
        <w:rPr>
          <w:rFonts w:asciiTheme="minorHAnsi" w:hAnsiTheme="minorHAnsi" w:cstheme="minorHAnsi"/>
        </w:rPr>
        <w:t xml:space="preserve">. Każda jednostka podręcznika multimedialnego powinna zawierać możliwie zamkniętą tematycznie treść merytoryczną, przy podziale materiału źródłowego na jednostki lekcyjne zgodnie z zasadami atomizacji i „od ogółu do szczegółu”. </w:t>
      </w:r>
    </w:p>
    <w:p w14:paraId="3757BFEE" w14:textId="77777777" w:rsidR="00507BDB" w:rsidRPr="00507BDB" w:rsidRDefault="00507BDB" w:rsidP="00507BDB">
      <w:pPr>
        <w:jc w:val="both"/>
        <w:rPr>
          <w:rFonts w:asciiTheme="minorHAnsi" w:hAnsiTheme="minorHAnsi" w:cstheme="minorHAnsi"/>
        </w:rPr>
      </w:pPr>
      <w:r w:rsidRPr="00507BDB">
        <w:rPr>
          <w:rFonts w:asciiTheme="minorHAnsi" w:hAnsiTheme="minorHAnsi" w:cstheme="minorHAnsi"/>
        </w:rPr>
        <w:t>6. Możliwość wyświetlania obiektów napisanych w językach CSS3/HTML5/JavaScript.</w:t>
      </w:r>
    </w:p>
    <w:p w14:paraId="3757BFEF" w14:textId="77777777" w:rsidR="00507BDB" w:rsidRPr="00507BDB" w:rsidRDefault="00507BDB" w:rsidP="00507BDB">
      <w:pPr>
        <w:jc w:val="both"/>
        <w:rPr>
          <w:rFonts w:asciiTheme="minorHAnsi" w:hAnsiTheme="minorHAnsi" w:cstheme="minorHAnsi"/>
        </w:rPr>
      </w:pPr>
      <w:r w:rsidRPr="00507BDB">
        <w:rPr>
          <w:rFonts w:asciiTheme="minorHAnsi" w:hAnsiTheme="minorHAnsi" w:cstheme="minorHAnsi"/>
        </w:rPr>
        <w:t>7. Zestawy pytań końcowych zawierają wprowadzenie do sytuacji i podsumowania zdobytych punktów w danym zestawie wraz z podsumowującą informacją zwrotną. W zestawach pytań końcowych istnieje możliwość podjęcia decyzji o ponownej realizacji zestawu, wyświetlenia ponownie szczegółowych informacji zwrotnych dotyczących każdego z pytań lub przejścia do dalszej części podręcznika.</w:t>
      </w:r>
    </w:p>
    <w:p w14:paraId="3757BFF0" w14:textId="77777777" w:rsidR="00507BDB" w:rsidRPr="00507BDB" w:rsidRDefault="00507BDB" w:rsidP="00507BDB">
      <w:pPr>
        <w:jc w:val="both"/>
        <w:rPr>
          <w:rFonts w:asciiTheme="minorHAnsi" w:hAnsiTheme="minorHAnsi" w:cstheme="minorHAnsi"/>
        </w:rPr>
      </w:pPr>
      <w:r w:rsidRPr="00507BDB">
        <w:rPr>
          <w:rFonts w:asciiTheme="minorHAnsi" w:hAnsiTheme="minorHAnsi" w:cstheme="minorHAnsi"/>
        </w:rPr>
        <w:t>8. Interaktywne symulacje rozmów oraz wszelkie elementy zawierające rozgałęzienia (</w:t>
      </w:r>
      <w:proofErr w:type="spellStart"/>
      <w:r w:rsidRPr="00507BDB">
        <w:rPr>
          <w:rFonts w:asciiTheme="minorHAnsi" w:hAnsiTheme="minorHAnsi" w:cstheme="minorHAnsi"/>
        </w:rPr>
        <w:t>branching</w:t>
      </w:r>
      <w:proofErr w:type="spellEnd"/>
      <w:r w:rsidRPr="00507BDB">
        <w:rPr>
          <w:rFonts w:asciiTheme="minorHAnsi" w:hAnsiTheme="minorHAnsi" w:cstheme="minorHAnsi"/>
        </w:rPr>
        <w:t>) umożliwiają podjęcia decyzji o ponownej realizacji symulacji oraz przejściu do dalszej części podręcznika.</w:t>
      </w:r>
    </w:p>
    <w:p w14:paraId="3757BFF1" w14:textId="77777777" w:rsidR="00507BDB" w:rsidRPr="00507BDB" w:rsidRDefault="00507BDB" w:rsidP="00507BDB">
      <w:pPr>
        <w:rPr>
          <w:rFonts w:asciiTheme="minorHAnsi" w:hAnsiTheme="minorHAnsi" w:cstheme="minorHAnsi"/>
        </w:rPr>
      </w:pPr>
    </w:p>
    <w:p w14:paraId="3757BFF2" w14:textId="77777777" w:rsidR="00507BDB" w:rsidRPr="00507BDB" w:rsidRDefault="00507BDB" w:rsidP="00507BDB">
      <w:pPr>
        <w:rPr>
          <w:rFonts w:asciiTheme="minorHAnsi" w:hAnsiTheme="minorHAnsi" w:cstheme="minorHAnsi"/>
          <w:b/>
          <w:bCs/>
        </w:rPr>
      </w:pPr>
      <w:r w:rsidRPr="00507BDB">
        <w:rPr>
          <w:rFonts w:asciiTheme="minorHAnsi" w:hAnsiTheme="minorHAnsi" w:cstheme="minorHAnsi"/>
          <w:b/>
          <w:bCs/>
        </w:rPr>
        <w:t>I.3.2 Opis przedmiotu Umowy - Podręcznik multimedialny – zawartość</w:t>
      </w:r>
    </w:p>
    <w:p w14:paraId="3757BFF3" w14:textId="77777777" w:rsidR="00507BDB" w:rsidRPr="00507BDB" w:rsidRDefault="00507BDB" w:rsidP="00507BDB">
      <w:pPr>
        <w:jc w:val="both"/>
        <w:rPr>
          <w:rFonts w:asciiTheme="minorHAnsi" w:hAnsiTheme="minorHAnsi" w:cstheme="minorHAnsi"/>
        </w:rPr>
      </w:pPr>
      <w:r w:rsidRPr="00507BDB">
        <w:rPr>
          <w:rFonts w:asciiTheme="minorHAnsi" w:hAnsiTheme="minorHAnsi" w:cstheme="minorHAnsi"/>
        </w:rPr>
        <w:t>Podręcznik multimedialny podzielony jest na bloki tematyczne. Opracowane są w oparciu o przygotowany przez Wykonawcę szablon zgodny z identyfikacją wizualną Zamawiającego. Zamieszczone są w kolejnych blokach tematycznych w kursie na platformie zdalnego nauczania.</w:t>
      </w:r>
    </w:p>
    <w:p w14:paraId="3757BFF4" w14:textId="77777777" w:rsidR="00507BDB" w:rsidRPr="00507BDB" w:rsidRDefault="00507BDB" w:rsidP="00507BDB">
      <w:pPr>
        <w:rPr>
          <w:rFonts w:asciiTheme="minorHAnsi" w:hAnsiTheme="minorHAnsi" w:cstheme="minorHAnsi"/>
        </w:rPr>
      </w:pPr>
      <w:r w:rsidRPr="00507BDB">
        <w:rPr>
          <w:rFonts w:asciiTheme="minorHAnsi" w:hAnsiTheme="minorHAnsi" w:cstheme="minorHAnsi"/>
        </w:rPr>
        <w:t>Pierwszy z bloków jest blokiem wprowadzającym. W tym bloku powinny znajdować się następujące elementy:  </w:t>
      </w:r>
    </w:p>
    <w:p w14:paraId="3757BFF5" w14:textId="77777777" w:rsidR="00507BDB" w:rsidRPr="00B17EA1" w:rsidRDefault="00507BDB" w:rsidP="00B17EA1">
      <w:pPr>
        <w:pStyle w:val="Akapitzlist"/>
        <w:numPr>
          <w:ilvl w:val="0"/>
          <w:numId w:val="19"/>
        </w:numPr>
        <w:spacing w:line="240" w:lineRule="auto"/>
        <w:ind w:left="714" w:hanging="357"/>
        <w:rPr>
          <w:rFonts w:asciiTheme="minorHAnsi" w:hAnsiTheme="minorHAnsi" w:cstheme="minorHAnsi"/>
          <w:sz w:val="20"/>
          <w:szCs w:val="20"/>
        </w:rPr>
      </w:pPr>
      <w:r w:rsidRPr="00B17EA1">
        <w:rPr>
          <w:rFonts w:asciiTheme="minorHAnsi" w:hAnsiTheme="minorHAnsi" w:cstheme="minorHAnsi"/>
          <w:sz w:val="20"/>
          <w:szCs w:val="20"/>
        </w:rPr>
        <w:t>Tytuł</w:t>
      </w:r>
    </w:p>
    <w:p w14:paraId="3757BFF6" w14:textId="77777777" w:rsidR="00507BDB" w:rsidRPr="00B17EA1" w:rsidRDefault="00507BDB" w:rsidP="00B17EA1">
      <w:pPr>
        <w:pStyle w:val="Akapitzlist"/>
        <w:numPr>
          <w:ilvl w:val="0"/>
          <w:numId w:val="19"/>
        </w:numPr>
        <w:spacing w:line="240" w:lineRule="auto"/>
        <w:ind w:left="714" w:hanging="357"/>
        <w:rPr>
          <w:rFonts w:asciiTheme="minorHAnsi" w:hAnsiTheme="minorHAnsi" w:cstheme="minorHAnsi"/>
          <w:sz w:val="20"/>
          <w:szCs w:val="20"/>
        </w:rPr>
      </w:pPr>
      <w:r w:rsidRPr="00B17EA1">
        <w:rPr>
          <w:rFonts w:asciiTheme="minorHAnsi" w:hAnsiTheme="minorHAnsi" w:cstheme="minorHAnsi"/>
          <w:sz w:val="20"/>
          <w:szCs w:val="20"/>
        </w:rPr>
        <w:t>Legenda – opis oznaczeń podręcznika</w:t>
      </w:r>
    </w:p>
    <w:p w14:paraId="3757BFF7" w14:textId="77777777" w:rsidR="00507BDB" w:rsidRPr="00B17EA1" w:rsidRDefault="00507BDB" w:rsidP="00B17EA1">
      <w:pPr>
        <w:pStyle w:val="Akapitzlist"/>
        <w:numPr>
          <w:ilvl w:val="0"/>
          <w:numId w:val="19"/>
        </w:numPr>
        <w:spacing w:line="240" w:lineRule="auto"/>
        <w:ind w:left="714" w:hanging="357"/>
        <w:rPr>
          <w:rFonts w:asciiTheme="minorHAnsi" w:hAnsiTheme="minorHAnsi" w:cstheme="minorHAnsi"/>
          <w:sz w:val="20"/>
          <w:szCs w:val="20"/>
        </w:rPr>
      </w:pPr>
      <w:r w:rsidRPr="00B17EA1">
        <w:rPr>
          <w:rFonts w:asciiTheme="minorHAnsi" w:hAnsiTheme="minorHAnsi" w:cstheme="minorHAnsi"/>
          <w:sz w:val="20"/>
          <w:szCs w:val="20"/>
        </w:rPr>
        <w:t>Ekran przedstawiający wprowadzenie do przedmiotu i cele przedmiotu</w:t>
      </w:r>
    </w:p>
    <w:p w14:paraId="3757BFF8" w14:textId="77777777" w:rsidR="00507BDB" w:rsidRPr="00B17EA1" w:rsidRDefault="00507BDB" w:rsidP="00B17EA1">
      <w:pPr>
        <w:pStyle w:val="Akapitzlist"/>
        <w:numPr>
          <w:ilvl w:val="0"/>
          <w:numId w:val="19"/>
        </w:numPr>
        <w:spacing w:line="240" w:lineRule="auto"/>
        <w:ind w:left="714" w:hanging="357"/>
        <w:rPr>
          <w:rFonts w:asciiTheme="minorHAnsi" w:hAnsiTheme="minorHAnsi" w:cstheme="minorHAnsi"/>
          <w:sz w:val="20"/>
          <w:szCs w:val="20"/>
        </w:rPr>
      </w:pPr>
      <w:r w:rsidRPr="00B17EA1">
        <w:rPr>
          <w:rFonts w:asciiTheme="minorHAnsi" w:hAnsiTheme="minorHAnsi" w:cstheme="minorHAnsi"/>
          <w:sz w:val="20"/>
          <w:szCs w:val="20"/>
        </w:rPr>
        <w:t>Ekran przedstawiający fotografię i notkę biograficzną o autorze w kontekście nauczanego przedmiotu</w:t>
      </w:r>
    </w:p>
    <w:p w14:paraId="3757BFF9" w14:textId="77777777" w:rsidR="00507BDB" w:rsidRPr="00B17EA1" w:rsidRDefault="00507BDB" w:rsidP="00B17EA1">
      <w:pPr>
        <w:pStyle w:val="Akapitzlist"/>
        <w:numPr>
          <w:ilvl w:val="0"/>
          <w:numId w:val="19"/>
        </w:numPr>
        <w:spacing w:line="240" w:lineRule="auto"/>
        <w:ind w:left="714" w:hanging="357"/>
        <w:rPr>
          <w:rFonts w:asciiTheme="minorHAnsi" w:hAnsiTheme="minorHAnsi" w:cstheme="minorHAnsi"/>
          <w:sz w:val="20"/>
          <w:szCs w:val="20"/>
        </w:rPr>
      </w:pPr>
      <w:r w:rsidRPr="00B17EA1">
        <w:rPr>
          <w:rFonts w:asciiTheme="minorHAnsi" w:hAnsiTheme="minorHAnsi" w:cstheme="minorHAnsi"/>
          <w:sz w:val="20"/>
          <w:szCs w:val="20"/>
        </w:rPr>
        <w:t>Ekran przedstawiający informacje jak korzystać z podręcznika multimedialnego</w:t>
      </w:r>
    </w:p>
    <w:p w14:paraId="3757BFFA" w14:textId="77777777" w:rsidR="00507BDB" w:rsidRPr="00B17EA1" w:rsidRDefault="00507BDB" w:rsidP="00B17EA1">
      <w:pPr>
        <w:pStyle w:val="Akapitzlist"/>
        <w:numPr>
          <w:ilvl w:val="0"/>
          <w:numId w:val="19"/>
        </w:numPr>
        <w:spacing w:line="240" w:lineRule="auto"/>
        <w:ind w:left="714" w:hanging="357"/>
        <w:rPr>
          <w:rFonts w:asciiTheme="minorHAnsi" w:hAnsiTheme="minorHAnsi" w:cstheme="minorHAnsi"/>
          <w:sz w:val="20"/>
          <w:szCs w:val="20"/>
        </w:rPr>
      </w:pPr>
      <w:r w:rsidRPr="00B17EA1">
        <w:rPr>
          <w:rFonts w:asciiTheme="minorHAnsi" w:hAnsiTheme="minorHAnsi" w:cstheme="minorHAnsi"/>
          <w:sz w:val="20"/>
          <w:szCs w:val="20"/>
        </w:rPr>
        <w:t>Załączniki – zebrane załączniki wykorzystywane w podręczniku multimedialnym</w:t>
      </w:r>
    </w:p>
    <w:p w14:paraId="3757BFFB" w14:textId="77777777" w:rsidR="00507BDB" w:rsidRPr="00B17EA1" w:rsidRDefault="00507BDB" w:rsidP="00B17EA1">
      <w:pPr>
        <w:pStyle w:val="Akapitzlist"/>
        <w:numPr>
          <w:ilvl w:val="0"/>
          <w:numId w:val="19"/>
        </w:numPr>
        <w:spacing w:line="240" w:lineRule="auto"/>
        <w:ind w:left="714" w:hanging="357"/>
        <w:rPr>
          <w:rFonts w:asciiTheme="minorHAnsi" w:hAnsiTheme="minorHAnsi" w:cstheme="minorHAnsi"/>
          <w:sz w:val="20"/>
          <w:szCs w:val="20"/>
        </w:rPr>
      </w:pPr>
      <w:r w:rsidRPr="00B17EA1">
        <w:rPr>
          <w:rFonts w:asciiTheme="minorHAnsi" w:hAnsiTheme="minorHAnsi" w:cstheme="minorHAnsi"/>
          <w:sz w:val="20"/>
          <w:szCs w:val="20"/>
        </w:rPr>
        <w:t>Spis literatury – to spis literatury podstawowej i uzupełniającej do przedmiotu</w:t>
      </w:r>
    </w:p>
    <w:p w14:paraId="3757BFFC" w14:textId="77777777" w:rsidR="00507BDB" w:rsidRPr="00507BDB" w:rsidRDefault="00507BDB" w:rsidP="00507BDB">
      <w:pPr>
        <w:rPr>
          <w:rFonts w:asciiTheme="minorHAnsi" w:hAnsiTheme="minorHAnsi" w:cstheme="minorHAnsi"/>
        </w:rPr>
      </w:pPr>
    </w:p>
    <w:p w14:paraId="3757BFFD" w14:textId="77777777" w:rsidR="00507BDB" w:rsidRPr="00507BDB" w:rsidRDefault="00507BDB" w:rsidP="00507BDB">
      <w:pPr>
        <w:rPr>
          <w:rFonts w:asciiTheme="minorHAnsi" w:hAnsiTheme="minorHAnsi" w:cstheme="minorHAnsi"/>
          <w:b/>
        </w:rPr>
      </w:pPr>
      <w:r w:rsidRPr="00507BDB">
        <w:rPr>
          <w:rFonts w:asciiTheme="minorHAnsi" w:hAnsiTheme="minorHAnsi" w:cstheme="minorHAnsi"/>
          <w:b/>
        </w:rPr>
        <w:t xml:space="preserve">Kolejne bloki tematyczne składają się z ekranów zawierających: </w:t>
      </w:r>
    </w:p>
    <w:p w14:paraId="3757BFFE" w14:textId="77777777" w:rsidR="00507BDB" w:rsidRPr="00507BDB" w:rsidRDefault="00507BDB" w:rsidP="00507BDB">
      <w:pPr>
        <w:jc w:val="both"/>
        <w:rPr>
          <w:rFonts w:asciiTheme="minorHAnsi" w:hAnsiTheme="minorHAnsi" w:cstheme="minorHAnsi"/>
        </w:rPr>
      </w:pPr>
      <w:r w:rsidRPr="00507BDB">
        <w:rPr>
          <w:rFonts w:asciiTheme="minorHAnsi" w:hAnsiTheme="minorHAnsi" w:cstheme="minorHAnsi"/>
        </w:rPr>
        <w:t xml:space="preserve">a. Elementy interaktywne i multimedialne o złożonościach: p, s, </w:t>
      </w:r>
      <w:proofErr w:type="spellStart"/>
      <w:r w:rsidRPr="00507BDB">
        <w:rPr>
          <w:rFonts w:asciiTheme="minorHAnsi" w:hAnsiTheme="minorHAnsi" w:cstheme="minorHAnsi"/>
        </w:rPr>
        <w:t>av</w:t>
      </w:r>
      <w:proofErr w:type="spellEnd"/>
      <w:r w:rsidRPr="00507BDB">
        <w:rPr>
          <w:rFonts w:asciiTheme="minorHAnsi" w:hAnsiTheme="minorHAnsi" w:cstheme="minorHAnsi"/>
        </w:rPr>
        <w:t>, z1, z2, q – mające na celu rozwój umiejętności i postaw, w tym w wymaganym zakresie także budowanie zrozumienia zagadnień – uzasadnione dydaktycznie.</w:t>
      </w:r>
    </w:p>
    <w:p w14:paraId="3757BFFF" w14:textId="77777777" w:rsidR="00507BDB" w:rsidRPr="00507BDB" w:rsidRDefault="00507BDB" w:rsidP="00507BDB">
      <w:pPr>
        <w:jc w:val="both"/>
        <w:rPr>
          <w:rFonts w:asciiTheme="minorHAnsi" w:hAnsiTheme="minorHAnsi" w:cstheme="minorHAnsi"/>
        </w:rPr>
      </w:pPr>
      <w:r w:rsidRPr="00507BDB">
        <w:rPr>
          <w:rFonts w:asciiTheme="minorHAnsi" w:hAnsiTheme="minorHAnsi" w:cstheme="minorHAnsi"/>
        </w:rPr>
        <w:t xml:space="preserve">b. Rysunki/obrazki/schematy – zawartych w ekranach p, s, </w:t>
      </w:r>
      <w:proofErr w:type="spellStart"/>
      <w:r w:rsidRPr="00507BDB">
        <w:rPr>
          <w:rFonts w:asciiTheme="minorHAnsi" w:hAnsiTheme="minorHAnsi" w:cstheme="minorHAnsi"/>
        </w:rPr>
        <w:t>av</w:t>
      </w:r>
      <w:proofErr w:type="spellEnd"/>
      <w:r w:rsidRPr="00507BDB">
        <w:rPr>
          <w:rFonts w:asciiTheme="minorHAnsi" w:hAnsiTheme="minorHAnsi" w:cstheme="minorHAnsi"/>
        </w:rPr>
        <w:t xml:space="preserve">, z1, z2, q, mające na celu budowanie zrozumienia zagadnień oraz zdjęcia zakupione w serwisach </w:t>
      </w:r>
      <w:proofErr w:type="spellStart"/>
      <w:r w:rsidRPr="00507BDB">
        <w:rPr>
          <w:rFonts w:asciiTheme="minorHAnsi" w:hAnsiTheme="minorHAnsi" w:cstheme="minorHAnsi"/>
        </w:rPr>
        <w:t>stockowych</w:t>
      </w:r>
      <w:proofErr w:type="spellEnd"/>
      <w:r w:rsidRPr="00507BDB">
        <w:rPr>
          <w:rFonts w:asciiTheme="minorHAnsi" w:hAnsiTheme="minorHAnsi" w:cstheme="minorHAnsi"/>
        </w:rPr>
        <w:t xml:space="preserve"> lub wykonane samodzielnie – uzasadnione dydaktycznie.</w:t>
      </w:r>
    </w:p>
    <w:p w14:paraId="3757C000" w14:textId="77777777" w:rsidR="00507BDB" w:rsidRPr="00507BDB" w:rsidRDefault="00507BDB" w:rsidP="00507BDB">
      <w:pPr>
        <w:jc w:val="both"/>
        <w:rPr>
          <w:rFonts w:asciiTheme="minorHAnsi" w:hAnsiTheme="minorHAnsi" w:cstheme="minorHAnsi"/>
        </w:rPr>
      </w:pPr>
      <w:r w:rsidRPr="00507BDB">
        <w:rPr>
          <w:rFonts w:asciiTheme="minorHAnsi" w:hAnsiTheme="minorHAnsi" w:cstheme="minorHAnsi"/>
        </w:rPr>
        <w:t xml:space="preserve">c.  Teksty – zawartych w ekranach p, s, </w:t>
      </w:r>
      <w:proofErr w:type="spellStart"/>
      <w:r w:rsidRPr="00507BDB">
        <w:rPr>
          <w:rFonts w:asciiTheme="minorHAnsi" w:hAnsiTheme="minorHAnsi" w:cstheme="minorHAnsi"/>
        </w:rPr>
        <w:t>av</w:t>
      </w:r>
      <w:proofErr w:type="spellEnd"/>
      <w:r w:rsidRPr="00507BDB">
        <w:rPr>
          <w:rFonts w:asciiTheme="minorHAnsi" w:hAnsiTheme="minorHAnsi" w:cstheme="minorHAnsi"/>
        </w:rPr>
        <w:t>, z1, z2, q - informacje tekstowe powinny być prezentowane w formie ustrukturalizowanej, z indeksem czytelności FOG wymaganym na poziomie 13-15. Informacje nieustrukturalizowane powinny być prezentowane w krótkich blokach tekstowych.</w:t>
      </w:r>
    </w:p>
    <w:p w14:paraId="3757C001" w14:textId="77777777" w:rsidR="00507BDB" w:rsidRPr="00507BDB" w:rsidRDefault="00507BDB" w:rsidP="00507BDB">
      <w:pPr>
        <w:jc w:val="both"/>
        <w:textAlignment w:val="baseline"/>
        <w:rPr>
          <w:rFonts w:asciiTheme="minorHAnsi" w:hAnsiTheme="minorHAnsi" w:cstheme="minorHAnsi"/>
        </w:rPr>
      </w:pPr>
      <w:r w:rsidRPr="00507BDB">
        <w:rPr>
          <w:rFonts w:asciiTheme="minorHAnsi" w:hAnsiTheme="minorHAnsi" w:cstheme="minorHAnsi"/>
        </w:rPr>
        <w:t>d. Udźwiękowienie – każda jednostka lekcyjna/ekran powinien zawierać odpowiednie dla danego ekranu udźwiękowienie.</w:t>
      </w:r>
    </w:p>
    <w:p w14:paraId="3757C002" w14:textId="77777777" w:rsidR="00507BDB" w:rsidRPr="00507BDB" w:rsidRDefault="00507BDB" w:rsidP="00507BDB">
      <w:pPr>
        <w:jc w:val="both"/>
        <w:textAlignment w:val="baseline"/>
        <w:rPr>
          <w:rFonts w:asciiTheme="minorHAnsi" w:hAnsiTheme="minorHAnsi" w:cstheme="minorHAnsi"/>
        </w:rPr>
      </w:pPr>
      <w:r w:rsidRPr="00507BDB">
        <w:rPr>
          <w:rFonts w:asciiTheme="minorHAnsi" w:hAnsiTheme="minorHAnsi" w:cstheme="minorHAnsi"/>
        </w:rPr>
        <w:t>e. Ekrany tytułowe pełniące rolę „okładki” rozdziału podręcznika; ekrany z celami i wskazaniem problemu, który dany rozdział ma rozwiązać; ćwiczenia wstępne mających za zadanie zainteresować uczących się lub uświadomić niekompetencję; quizy podsumowujące mające za zadanie utrwalać nowe umiejętności intelektualne; ekrany kończącego rozdział podręcznika.</w:t>
      </w:r>
    </w:p>
    <w:p w14:paraId="3757C003" w14:textId="77777777" w:rsidR="00507BDB" w:rsidRPr="00507BDB" w:rsidRDefault="00507BDB" w:rsidP="00507BDB">
      <w:pPr>
        <w:textAlignment w:val="baseline"/>
        <w:rPr>
          <w:rFonts w:asciiTheme="minorHAnsi" w:hAnsiTheme="minorHAnsi" w:cstheme="minorHAnsi"/>
        </w:rPr>
      </w:pPr>
    </w:p>
    <w:p w14:paraId="3757C004" w14:textId="77777777" w:rsidR="00507BDB" w:rsidRPr="00507BDB" w:rsidRDefault="00507BDB" w:rsidP="00507BDB">
      <w:pPr>
        <w:jc w:val="both"/>
        <w:textAlignment w:val="baseline"/>
        <w:rPr>
          <w:rFonts w:asciiTheme="minorHAnsi" w:hAnsiTheme="minorHAnsi" w:cstheme="minorHAnsi"/>
        </w:rPr>
      </w:pPr>
      <w:r w:rsidRPr="00507BDB">
        <w:rPr>
          <w:rFonts w:asciiTheme="minorHAnsi" w:hAnsiTheme="minorHAnsi" w:cstheme="minorHAnsi"/>
        </w:rPr>
        <w:t>W każdym bloku tematycznym zaprojektowane i zaimplementowane powinny być procesy dydaktyczne prowadzące do określonych celów przedmiotu / efektów kształcenia. Rozmieszczenie ćwiczeń wynika z uzasadnionego przez Wykonawcę i uzgodnionego z Zamawiającym modelu nauczania, dobranego dla określonego tematu i określonego przedmiotu.</w:t>
      </w:r>
    </w:p>
    <w:p w14:paraId="3757C005" w14:textId="77777777" w:rsidR="00507BDB" w:rsidRPr="00507BDB" w:rsidRDefault="00507BDB" w:rsidP="00507BDB">
      <w:pPr>
        <w:jc w:val="both"/>
        <w:textAlignment w:val="baseline"/>
        <w:rPr>
          <w:rFonts w:asciiTheme="minorHAnsi" w:hAnsiTheme="minorHAnsi" w:cstheme="minorHAnsi"/>
        </w:rPr>
      </w:pPr>
    </w:p>
    <w:p w14:paraId="3757C006" w14:textId="77777777" w:rsidR="00507BDB" w:rsidRPr="00507BDB" w:rsidRDefault="00507BDB" w:rsidP="00507BDB">
      <w:pPr>
        <w:jc w:val="both"/>
        <w:textAlignment w:val="baseline"/>
        <w:rPr>
          <w:rFonts w:asciiTheme="minorHAnsi" w:hAnsiTheme="minorHAnsi" w:cstheme="minorHAnsi"/>
        </w:rPr>
      </w:pPr>
      <w:r w:rsidRPr="00507BDB">
        <w:rPr>
          <w:rFonts w:asciiTheme="minorHAnsi" w:hAnsiTheme="minorHAnsi" w:cstheme="minorHAnsi"/>
        </w:rPr>
        <w:t xml:space="preserve">Przyjmuje się, że liczba ekranów zawierających elementy interaktywne wynosi minimalnie (wskaźnik interaktywności) </w:t>
      </w:r>
      <w:r w:rsidRPr="00507BDB">
        <w:rPr>
          <w:rFonts w:asciiTheme="minorHAnsi" w:hAnsiTheme="minorHAnsi" w:cstheme="minorHAnsi"/>
          <w:b/>
        </w:rPr>
        <w:t>80%</w:t>
      </w:r>
      <w:r w:rsidRPr="00507BDB">
        <w:rPr>
          <w:rFonts w:asciiTheme="minorHAnsi" w:hAnsiTheme="minorHAnsi" w:cstheme="minorHAnsi"/>
        </w:rPr>
        <w:t xml:space="preserve">, a liczba ekranów zawierających elementy multimedialne wynosi minimalnie (wskaźnik multimedialności) </w:t>
      </w:r>
      <w:r w:rsidRPr="00507BDB">
        <w:rPr>
          <w:rFonts w:asciiTheme="minorHAnsi" w:hAnsiTheme="minorHAnsi" w:cstheme="minorHAnsi"/>
          <w:b/>
        </w:rPr>
        <w:t>95%</w:t>
      </w:r>
      <w:r w:rsidRPr="00507BDB">
        <w:rPr>
          <w:rFonts w:asciiTheme="minorHAnsi" w:hAnsiTheme="minorHAnsi" w:cstheme="minorHAnsi"/>
        </w:rPr>
        <w:t xml:space="preserve">. </w:t>
      </w:r>
      <w:r w:rsidRPr="00507BDB">
        <w:rPr>
          <w:rFonts w:asciiTheme="minorHAnsi" w:hAnsiTheme="minorHAnsi" w:cstheme="minorHAnsi"/>
        </w:rPr>
        <w:lastRenderedPageBreak/>
        <w:t>Podręczniki multimedialne w postaci opublikowanej zaimplementowane zostaną na platformie zdalnego nauczania w kursie przeznaczonym do realizacji danego przedmiotu.</w:t>
      </w:r>
    </w:p>
    <w:p w14:paraId="3757C007" w14:textId="77777777" w:rsidR="00507BDB" w:rsidRPr="00507BDB" w:rsidRDefault="00507BDB" w:rsidP="00507BDB">
      <w:pPr>
        <w:jc w:val="both"/>
        <w:textAlignment w:val="baseline"/>
        <w:rPr>
          <w:rFonts w:asciiTheme="minorHAnsi" w:hAnsiTheme="minorHAnsi" w:cstheme="minorHAnsi"/>
        </w:rPr>
      </w:pPr>
    </w:p>
    <w:p w14:paraId="3757C008" w14:textId="77777777" w:rsidR="00507BDB" w:rsidRPr="00507BDB" w:rsidRDefault="00507BDB" w:rsidP="00507BDB">
      <w:pPr>
        <w:jc w:val="both"/>
        <w:textAlignment w:val="baseline"/>
        <w:rPr>
          <w:rFonts w:asciiTheme="minorHAnsi" w:hAnsiTheme="minorHAnsi" w:cstheme="minorHAnsi"/>
        </w:rPr>
      </w:pPr>
      <w:r w:rsidRPr="00507BDB">
        <w:rPr>
          <w:rFonts w:asciiTheme="minorHAnsi" w:hAnsiTheme="minorHAnsi" w:cstheme="minorHAnsi"/>
        </w:rPr>
        <w:t xml:space="preserve">Ekrany mogą mieć różne złożoności, </w:t>
      </w:r>
      <w:r w:rsidRPr="00507BDB">
        <w:rPr>
          <w:rFonts w:asciiTheme="minorHAnsi" w:hAnsiTheme="minorHAnsi" w:cstheme="minorHAnsi"/>
          <w:b/>
        </w:rPr>
        <w:t>modelową strukturę podręcznika multimedialnego dla przedmiotu 16h</w:t>
      </w:r>
      <w:r w:rsidRPr="00507BDB">
        <w:rPr>
          <w:rFonts w:asciiTheme="minorHAnsi" w:hAnsiTheme="minorHAnsi" w:cstheme="minorHAnsi"/>
        </w:rPr>
        <w:t xml:space="preserve"> oraz </w:t>
      </w:r>
      <w:r w:rsidRPr="00507BDB">
        <w:rPr>
          <w:rFonts w:asciiTheme="minorHAnsi" w:hAnsiTheme="minorHAnsi" w:cstheme="minorHAnsi"/>
          <w:b/>
        </w:rPr>
        <w:t>sumaryczną liczbę</w:t>
      </w:r>
      <w:r w:rsidRPr="00507BDB">
        <w:rPr>
          <w:rFonts w:asciiTheme="minorHAnsi" w:hAnsiTheme="minorHAnsi" w:cstheme="minorHAnsi"/>
        </w:rPr>
        <w:t xml:space="preserve"> </w:t>
      </w:r>
      <w:r w:rsidRPr="00507BDB">
        <w:rPr>
          <w:rFonts w:asciiTheme="minorHAnsi" w:hAnsiTheme="minorHAnsi" w:cstheme="minorHAnsi"/>
          <w:b/>
        </w:rPr>
        <w:t>zamawianych elementów dla łącznej liczbie</w:t>
      </w:r>
      <w:r w:rsidRPr="00507BDB">
        <w:rPr>
          <w:rFonts w:asciiTheme="minorHAnsi" w:hAnsiTheme="minorHAnsi" w:cstheme="minorHAnsi"/>
        </w:rPr>
        <w:t xml:space="preserve"> </w:t>
      </w:r>
      <w:r w:rsidR="00B17EA1" w:rsidRPr="00B17EA1">
        <w:rPr>
          <w:rFonts w:asciiTheme="minorHAnsi" w:hAnsiTheme="minorHAnsi" w:cstheme="minorHAnsi"/>
          <w:b/>
        </w:rPr>
        <w:t>160</w:t>
      </w:r>
      <w:r w:rsidRPr="00507BDB">
        <w:rPr>
          <w:rFonts w:asciiTheme="minorHAnsi" w:hAnsiTheme="minorHAnsi" w:cstheme="minorHAnsi"/>
          <w:b/>
        </w:rPr>
        <w:t xml:space="preserve">h </w:t>
      </w:r>
      <w:r w:rsidRPr="00507BDB">
        <w:rPr>
          <w:rFonts w:asciiTheme="minorHAnsi" w:hAnsiTheme="minorHAnsi" w:cstheme="minorHAnsi"/>
        </w:rPr>
        <w:t>opisuje poniższe zestawienie:</w:t>
      </w:r>
    </w:p>
    <w:p w14:paraId="3757C009" w14:textId="77777777" w:rsidR="00507BDB" w:rsidRPr="00507BDB" w:rsidRDefault="00507BDB" w:rsidP="00507BDB">
      <w:pPr>
        <w:rPr>
          <w:rFonts w:asciiTheme="minorHAnsi" w:hAnsiTheme="minorHAnsi" w:cstheme="minorHAnsi"/>
        </w:rPr>
      </w:pPr>
    </w:p>
    <w:p w14:paraId="25418BC9" w14:textId="77777777" w:rsidR="00AD2E73" w:rsidRPr="000A7667" w:rsidRDefault="00AD2E73" w:rsidP="00AD2E73">
      <w:pPr>
        <w:rPr>
          <w:rFonts w:asciiTheme="minorHAnsi" w:hAnsiTheme="minorHAnsi" w:cstheme="minorHAnsi"/>
        </w:rPr>
      </w:pPr>
      <w:r w:rsidRPr="000A7667">
        <w:rPr>
          <w:rFonts w:asciiTheme="minorHAnsi" w:hAnsiTheme="minorHAnsi" w:cstheme="minorHAnsi"/>
        </w:rPr>
        <w:t>1. Ekrany o zł</w:t>
      </w:r>
      <w:r>
        <w:rPr>
          <w:rFonts w:asciiTheme="minorHAnsi" w:hAnsiTheme="minorHAnsi" w:cstheme="minorHAnsi"/>
        </w:rPr>
        <w:t>ożoności p – modelowa liczba: 17; sumaryczna liczba: 170</w:t>
      </w:r>
    </w:p>
    <w:p w14:paraId="5E9C528B" w14:textId="77777777" w:rsidR="00AD2E73" w:rsidRPr="000A7667" w:rsidRDefault="00AD2E73" w:rsidP="00AD2E73">
      <w:pPr>
        <w:rPr>
          <w:rFonts w:asciiTheme="minorHAnsi" w:hAnsiTheme="minorHAnsi" w:cstheme="minorHAnsi"/>
        </w:rPr>
      </w:pPr>
      <w:r w:rsidRPr="000A7667">
        <w:rPr>
          <w:rFonts w:asciiTheme="minorHAnsi" w:hAnsiTheme="minorHAnsi" w:cstheme="minorHAnsi"/>
        </w:rPr>
        <w:t>2. Ekrany o złożoności s – modelowa licz</w:t>
      </w:r>
      <w:r>
        <w:rPr>
          <w:rFonts w:asciiTheme="minorHAnsi" w:hAnsiTheme="minorHAnsi" w:cstheme="minorHAnsi"/>
        </w:rPr>
        <w:t>ba: 2; sumaryczna liczba: 20</w:t>
      </w:r>
    </w:p>
    <w:p w14:paraId="2E178500" w14:textId="77777777" w:rsidR="00AD2E73" w:rsidRPr="000A7667" w:rsidRDefault="00AD2E73" w:rsidP="00AD2E73">
      <w:pPr>
        <w:rPr>
          <w:rFonts w:asciiTheme="minorHAnsi" w:hAnsiTheme="minorHAnsi" w:cstheme="minorHAnsi"/>
        </w:rPr>
      </w:pPr>
      <w:r w:rsidRPr="000A7667">
        <w:rPr>
          <w:rFonts w:asciiTheme="minorHAnsi" w:hAnsiTheme="minorHAnsi" w:cstheme="minorHAnsi"/>
        </w:rPr>
        <w:t>3. Ekrany o zł</w:t>
      </w:r>
      <w:r>
        <w:rPr>
          <w:rFonts w:asciiTheme="minorHAnsi" w:hAnsiTheme="minorHAnsi" w:cstheme="minorHAnsi"/>
        </w:rPr>
        <w:t xml:space="preserve">ożoności </w:t>
      </w:r>
      <w:proofErr w:type="spellStart"/>
      <w:r>
        <w:rPr>
          <w:rFonts w:asciiTheme="minorHAnsi" w:hAnsiTheme="minorHAnsi" w:cstheme="minorHAnsi"/>
        </w:rPr>
        <w:t>av</w:t>
      </w:r>
      <w:proofErr w:type="spellEnd"/>
      <w:r>
        <w:rPr>
          <w:rFonts w:asciiTheme="minorHAnsi" w:hAnsiTheme="minorHAnsi" w:cstheme="minorHAnsi"/>
        </w:rPr>
        <w:t xml:space="preserve"> – modelowa liczba: 20; sumaryczna liczba: 200</w:t>
      </w:r>
    </w:p>
    <w:p w14:paraId="5756170F" w14:textId="77777777" w:rsidR="00AD2E73" w:rsidRPr="000A7667" w:rsidRDefault="00AD2E73" w:rsidP="00AD2E73">
      <w:pPr>
        <w:rPr>
          <w:rFonts w:asciiTheme="minorHAnsi" w:hAnsiTheme="minorHAnsi" w:cstheme="minorHAnsi"/>
        </w:rPr>
      </w:pPr>
      <w:r w:rsidRPr="000A7667">
        <w:rPr>
          <w:rFonts w:asciiTheme="minorHAnsi" w:hAnsiTheme="minorHAnsi" w:cstheme="minorHAnsi"/>
        </w:rPr>
        <w:t>4. Ekrany o zło</w:t>
      </w:r>
      <w:r>
        <w:rPr>
          <w:rFonts w:asciiTheme="minorHAnsi" w:hAnsiTheme="minorHAnsi" w:cstheme="minorHAnsi"/>
        </w:rPr>
        <w:t>żoności z1 – modelowa liczba: 32; sumaryczna liczba: 320</w:t>
      </w:r>
    </w:p>
    <w:p w14:paraId="1CBF6DEC" w14:textId="77777777" w:rsidR="00AD2E73" w:rsidRPr="000A7667" w:rsidRDefault="00AD2E73" w:rsidP="00AD2E73">
      <w:pPr>
        <w:rPr>
          <w:rFonts w:asciiTheme="minorHAnsi" w:hAnsiTheme="minorHAnsi" w:cstheme="minorHAnsi"/>
        </w:rPr>
      </w:pPr>
      <w:r w:rsidRPr="000A7667">
        <w:rPr>
          <w:rFonts w:asciiTheme="minorHAnsi" w:hAnsiTheme="minorHAnsi" w:cstheme="minorHAnsi"/>
        </w:rPr>
        <w:t>5. Ekrany o zł</w:t>
      </w:r>
      <w:r>
        <w:rPr>
          <w:rFonts w:asciiTheme="minorHAnsi" w:hAnsiTheme="minorHAnsi" w:cstheme="minorHAnsi"/>
        </w:rPr>
        <w:t>ożoności z2 – modelowa liczba: 1; sumaryczna liczba: 10</w:t>
      </w:r>
    </w:p>
    <w:p w14:paraId="76E8B78B" w14:textId="77777777" w:rsidR="00AD2E73" w:rsidRPr="000A7667" w:rsidRDefault="00AD2E73" w:rsidP="00AD2E73">
      <w:pPr>
        <w:rPr>
          <w:rFonts w:asciiTheme="minorHAnsi" w:hAnsiTheme="minorHAnsi" w:cstheme="minorHAnsi"/>
        </w:rPr>
      </w:pPr>
      <w:r w:rsidRPr="000A7667">
        <w:rPr>
          <w:rFonts w:asciiTheme="minorHAnsi" w:hAnsiTheme="minorHAnsi" w:cstheme="minorHAnsi"/>
        </w:rPr>
        <w:t>6. Ekrany o zł</w:t>
      </w:r>
      <w:r>
        <w:rPr>
          <w:rFonts w:asciiTheme="minorHAnsi" w:hAnsiTheme="minorHAnsi" w:cstheme="minorHAnsi"/>
        </w:rPr>
        <w:t>ożoności q – modelowa liczba: 32; sumaryczna liczba: 320</w:t>
      </w:r>
    </w:p>
    <w:p w14:paraId="58D65445" w14:textId="77777777" w:rsidR="00AD2E73" w:rsidRPr="000A7667" w:rsidRDefault="00AD2E73" w:rsidP="00AD2E73">
      <w:pPr>
        <w:rPr>
          <w:rFonts w:asciiTheme="minorHAnsi" w:hAnsiTheme="minorHAnsi" w:cstheme="minorHAnsi"/>
        </w:rPr>
      </w:pPr>
      <w:r>
        <w:rPr>
          <w:rFonts w:asciiTheme="minorHAnsi" w:hAnsiTheme="minorHAnsi" w:cstheme="minorHAnsi"/>
        </w:rPr>
        <w:t>Sumaryczna liczba ekranów: 1330</w:t>
      </w:r>
    </w:p>
    <w:p w14:paraId="3757C011" w14:textId="77777777" w:rsidR="00507BDB" w:rsidRPr="00507BDB" w:rsidRDefault="00507BDB" w:rsidP="00507BDB">
      <w:pPr>
        <w:rPr>
          <w:rFonts w:asciiTheme="minorHAnsi" w:hAnsiTheme="minorHAnsi" w:cstheme="minorHAnsi"/>
        </w:rPr>
      </w:pPr>
    </w:p>
    <w:p w14:paraId="3757C012" w14:textId="77777777" w:rsidR="00507BDB" w:rsidRPr="00507BDB" w:rsidRDefault="00507BDB" w:rsidP="00507BDB">
      <w:pPr>
        <w:jc w:val="both"/>
        <w:rPr>
          <w:rFonts w:asciiTheme="minorHAnsi" w:hAnsiTheme="minorHAnsi" w:cstheme="minorHAnsi"/>
        </w:rPr>
      </w:pPr>
      <w:r w:rsidRPr="00507BDB">
        <w:rPr>
          <w:rFonts w:asciiTheme="minorHAnsi" w:hAnsiTheme="minorHAnsi" w:cstheme="minorHAnsi"/>
        </w:rPr>
        <w:t>Zaprojektowanie i implementacja ekranów podręcznika multimedialnego może zostać zamieniona na inny typ aktywności dla uczestników, który będzie w uzasadniony sposób wspierał osiąganie lub pomiar efektów kształcenia dla danego przedmiotu. W takim przypadku Wykonawca zaprojektuje i przedstawi alternatywne rozwiązanie Zamawiającemu, które będzie ekwiwalentem czasu i jakości procesu kształcenia dla zaangażowania uczestnika w osiąganie efektów kształcenia na danym kursie lub/i temacie. Zamawiający ma prawo nie zgodzić się na rozwiązanie alternatywne lub udzielić wskazówek dotyczących tego rozwiązania, do których Wykonawca jest zobowiązany się zastosować.</w:t>
      </w:r>
    </w:p>
    <w:p w14:paraId="3757C013" w14:textId="77777777" w:rsidR="00507BDB" w:rsidRPr="00507BDB" w:rsidRDefault="00507BDB" w:rsidP="00507BDB">
      <w:pPr>
        <w:jc w:val="both"/>
        <w:rPr>
          <w:rFonts w:asciiTheme="minorHAnsi" w:hAnsiTheme="minorHAnsi" w:cstheme="minorHAnsi"/>
        </w:rPr>
      </w:pPr>
    </w:p>
    <w:p w14:paraId="3757C014" w14:textId="77777777" w:rsidR="00507BDB" w:rsidRPr="00507BDB" w:rsidRDefault="00507BDB" w:rsidP="00507BDB">
      <w:pPr>
        <w:jc w:val="both"/>
        <w:rPr>
          <w:rFonts w:asciiTheme="minorHAnsi" w:hAnsiTheme="minorHAnsi" w:cstheme="minorHAnsi"/>
        </w:rPr>
      </w:pPr>
      <w:r w:rsidRPr="00507BDB">
        <w:rPr>
          <w:rFonts w:asciiTheme="minorHAnsi" w:hAnsiTheme="minorHAnsi" w:cstheme="minorHAnsi"/>
        </w:rPr>
        <w:t>Odchylenia od modelowej ilości typów ekranu dla każdego z kursów mogą wynosić do 30% i zależeć będą od efektów kształcenia treści opracowanych przez autora merytorycznego każdego z przedmiotów. Odchylenia od modelowej ilości typów ekranów wymagać będą akceptacji Zamawiającego i nie mogą obniżać przyjętych wskaźników interaktywności i multimedialności podręczników.</w:t>
      </w:r>
    </w:p>
    <w:p w14:paraId="3757C015" w14:textId="77777777" w:rsidR="00507BDB" w:rsidRPr="00507BDB" w:rsidRDefault="00507BDB" w:rsidP="00507BDB">
      <w:pPr>
        <w:textAlignment w:val="baseline"/>
        <w:rPr>
          <w:rFonts w:asciiTheme="minorHAnsi" w:hAnsiTheme="minorHAnsi" w:cstheme="minorHAnsi"/>
        </w:rPr>
      </w:pPr>
    </w:p>
    <w:p w14:paraId="3757C016" w14:textId="77777777" w:rsidR="00507BDB" w:rsidRPr="00507BDB" w:rsidRDefault="00507BDB" w:rsidP="00507BDB">
      <w:pPr>
        <w:rPr>
          <w:rFonts w:asciiTheme="minorHAnsi" w:hAnsiTheme="minorHAnsi" w:cstheme="minorHAnsi"/>
          <w:b/>
        </w:rPr>
      </w:pPr>
      <w:r w:rsidRPr="00507BDB">
        <w:rPr>
          <w:rFonts w:asciiTheme="minorHAnsi" w:hAnsiTheme="minorHAnsi" w:cstheme="minorHAnsi"/>
          <w:b/>
          <w:bCs/>
        </w:rPr>
        <w:t xml:space="preserve">I.3.3 Opis przedmiotu Umowy - Podręcznik multimedialny – </w:t>
      </w:r>
      <w:r w:rsidRPr="00507BDB">
        <w:rPr>
          <w:rFonts w:asciiTheme="minorHAnsi" w:hAnsiTheme="minorHAnsi" w:cstheme="minorHAnsi"/>
          <w:b/>
        </w:rPr>
        <w:t>założenia metodyczne</w:t>
      </w:r>
    </w:p>
    <w:p w14:paraId="3757C017" w14:textId="77777777" w:rsidR="00507BDB" w:rsidRPr="00507BDB" w:rsidRDefault="00507BDB" w:rsidP="00507BDB">
      <w:pPr>
        <w:jc w:val="both"/>
        <w:textAlignment w:val="baseline"/>
        <w:rPr>
          <w:rFonts w:asciiTheme="minorHAnsi" w:hAnsiTheme="minorHAnsi" w:cstheme="minorHAnsi"/>
        </w:rPr>
      </w:pPr>
      <w:r w:rsidRPr="00507BDB">
        <w:rPr>
          <w:rFonts w:asciiTheme="minorHAnsi" w:hAnsiTheme="minorHAnsi" w:cstheme="minorHAnsi"/>
        </w:rPr>
        <w:t xml:space="preserve">Ćwiczenia służyć będą do samodzielnego, wielokrotnego rozwiązania. Modele nauczania wykorzystywane w projektowaniu warstwy metodycznej podręcznika multimedialnego (procesów dydaktycznych i odpowiadających im ćwiczeń) bazują na odpowiedniej dla tematyki przedmiotu </w:t>
      </w:r>
      <w:r w:rsidRPr="00507BDB">
        <w:rPr>
          <w:rFonts w:asciiTheme="minorHAnsi" w:hAnsiTheme="minorHAnsi" w:cstheme="minorHAnsi"/>
          <w:b/>
        </w:rPr>
        <w:t>strategii uczenia</w:t>
      </w:r>
      <w:r w:rsidRPr="00507BDB">
        <w:rPr>
          <w:rFonts w:asciiTheme="minorHAnsi" w:hAnsiTheme="minorHAnsi" w:cstheme="minorHAnsi"/>
        </w:rPr>
        <w:t>, opracowanej przez metodyka i autora, na którą składają się:</w:t>
      </w:r>
    </w:p>
    <w:p w14:paraId="3757C018" w14:textId="77777777" w:rsidR="00507BDB" w:rsidRPr="00507BDB" w:rsidRDefault="00507BDB" w:rsidP="00507BDB">
      <w:pPr>
        <w:jc w:val="both"/>
        <w:textAlignment w:val="baseline"/>
        <w:rPr>
          <w:rFonts w:asciiTheme="minorHAnsi" w:hAnsiTheme="minorHAnsi" w:cstheme="minorHAnsi"/>
        </w:rPr>
      </w:pPr>
    </w:p>
    <w:p w14:paraId="3757C019" w14:textId="77777777" w:rsidR="00507BDB" w:rsidRPr="00507BDB" w:rsidRDefault="00507BDB" w:rsidP="00507BDB">
      <w:pPr>
        <w:jc w:val="both"/>
        <w:rPr>
          <w:rFonts w:asciiTheme="minorHAnsi" w:hAnsiTheme="minorHAnsi" w:cstheme="minorHAnsi"/>
        </w:rPr>
      </w:pPr>
      <w:r w:rsidRPr="00507BDB">
        <w:rPr>
          <w:rFonts w:asciiTheme="minorHAnsi" w:hAnsiTheme="minorHAnsi" w:cstheme="minorHAnsi"/>
        </w:rPr>
        <w:t xml:space="preserve">a. Modele ISD: </w:t>
      </w:r>
      <w:proofErr w:type="spellStart"/>
      <w:r w:rsidRPr="00507BDB">
        <w:rPr>
          <w:rFonts w:asciiTheme="minorHAnsi" w:hAnsiTheme="minorHAnsi" w:cstheme="minorHAnsi"/>
        </w:rPr>
        <w:t>Bloom's</w:t>
      </w:r>
      <w:proofErr w:type="spellEnd"/>
      <w:r w:rsidRPr="00507BDB">
        <w:rPr>
          <w:rFonts w:asciiTheme="minorHAnsi" w:hAnsiTheme="minorHAnsi" w:cstheme="minorHAnsi"/>
        </w:rPr>
        <w:t xml:space="preserve"> Learning </w:t>
      </w:r>
      <w:proofErr w:type="spellStart"/>
      <w:r w:rsidRPr="00507BDB">
        <w:rPr>
          <w:rFonts w:asciiTheme="minorHAnsi" w:hAnsiTheme="minorHAnsi" w:cstheme="minorHAnsi"/>
        </w:rPr>
        <w:t>Taxonomy</w:t>
      </w:r>
      <w:proofErr w:type="spellEnd"/>
      <w:r w:rsidRPr="00507BDB">
        <w:rPr>
          <w:rFonts w:asciiTheme="minorHAnsi" w:hAnsiTheme="minorHAnsi" w:cstheme="minorHAnsi"/>
        </w:rPr>
        <w:t xml:space="preserve">, </w:t>
      </w:r>
      <w:proofErr w:type="spellStart"/>
      <w:r w:rsidRPr="00507BDB">
        <w:rPr>
          <w:rFonts w:asciiTheme="minorHAnsi" w:hAnsiTheme="minorHAnsi" w:cstheme="minorHAnsi"/>
        </w:rPr>
        <w:t>Merrill's</w:t>
      </w:r>
      <w:proofErr w:type="spellEnd"/>
      <w:r w:rsidRPr="00507BDB">
        <w:rPr>
          <w:rFonts w:asciiTheme="minorHAnsi" w:hAnsiTheme="minorHAnsi" w:cstheme="minorHAnsi"/>
        </w:rPr>
        <w:t xml:space="preserve"> First </w:t>
      </w:r>
      <w:proofErr w:type="spellStart"/>
      <w:r w:rsidRPr="00507BDB">
        <w:rPr>
          <w:rFonts w:asciiTheme="minorHAnsi" w:hAnsiTheme="minorHAnsi" w:cstheme="minorHAnsi"/>
        </w:rPr>
        <w:t>Principles</w:t>
      </w:r>
      <w:proofErr w:type="spellEnd"/>
      <w:r w:rsidRPr="00507BDB">
        <w:rPr>
          <w:rFonts w:asciiTheme="minorHAnsi" w:hAnsiTheme="minorHAnsi" w:cstheme="minorHAnsi"/>
        </w:rPr>
        <w:t xml:space="preserve"> of </w:t>
      </w:r>
      <w:proofErr w:type="spellStart"/>
      <w:r w:rsidRPr="00507BDB">
        <w:rPr>
          <w:rFonts w:asciiTheme="minorHAnsi" w:hAnsiTheme="minorHAnsi" w:cstheme="minorHAnsi"/>
        </w:rPr>
        <w:t>Instruction</w:t>
      </w:r>
      <w:proofErr w:type="spellEnd"/>
      <w:r w:rsidRPr="00507BDB">
        <w:rPr>
          <w:rFonts w:asciiTheme="minorHAnsi" w:hAnsiTheme="minorHAnsi" w:cstheme="minorHAnsi"/>
        </w:rPr>
        <w:t xml:space="preserve">, </w:t>
      </w:r>
      <w:proofErr w:type="spellStart"/>
      <w:r w:rsidRPr="00507BDB">
        <w:rPr>
          <w:rFonts w:asciiTheme="minorHAnsi" w:hAnsiTheme="minorHAnsi" w:cstheme="minorHAnsi"/>
        </w:rPr>
        <w:t>Gagné's</w:t>
      </w:r>
      <w:proofErr w:type="spellEnd"/>
      <w:r w:rsidRPr="00507BDB">
        <w:rPr>
          <w:rFonts w:asciiTheme="minorHAnsi" w:hAnsiTheme="minorHAnsi" w:cstheme="minorHAnsi"/>
        </w:rPr>
        <w:t xml:space="preserve"> Nine </w:t>
      </w:r>
      <w:proofErr w:type="spellStart"/>
      <w:r w:rsidRPr="00507BDB">
        <w:rPr>
          <w:rFonts w:asciiTheme="minorHAnsi" w:hAnsiTheme="minorHAnsi" w:cstheme="minorHAnsi"/>
        </w:rPr>
        <w:t>Events</w:t>
      </w:r>
      <w:proofErr w:type="spellEnd"/>
      <w:r w:rsidRPr="00507BDB">
        <w:rPr>
          <w:rFonts w:asciiTheme="minorHAnsi" w:hAnsiTheme="minorHAnsi" w:cstheme="minorHAnsi"/>
        </w:rPr>
        <w:t xml:space="preserve"> of </w:t>
      </w:r>
      <w:proofErr w:type="spellStart"/>
      <w:r w:rsidRPr="00507BDB">
        <w:rPr>
          <w:rFonts w:asciiTheme="minorHAnsi" w:hAnsiTheme="minorHAnsi" w:cstheme="minorHAnsi"/>
        </w:rPr>
        <w:t>Instruction</w:t>
      </w:r>
      <w:proofErr w:type="spellEnd"/>
      <w:r w:rsidRPr="00507BDB">
        <w:rPr>
          <w:rFonts w:asciiTheme="minorHAnsi" w:hAnsiTheme="minorHAnsi" w:cstheme="minorHAnsi"/>
        </w:rPr>
        <w:t xml:space="preserve">, </w:t>
      </w:r>
      <w:proofErr w:type="spellStart"/>
      <w:r w:rsidRPr="00507BDB">
        <w:rPr>
          <w:rFonts w:asciiTheme="minorHAnsi" w:hAnsiTheme="minorHAnsi" w:cstheme="minorHAnsi"/>
        </w:rPr>
        <w:t>Experiential</w:t>
      </w:r>
      <w:proofErr w:type="spellEnd"/>
      <w:r w:rsidRPr="00507BDB">
        <w:rPr>
          <w:rFonts w:asciiTheme="minorHAnsi" w:hAnsiTheme="minorHAnsi" w:cstheme="minorHAnsi"/>
        </w:rPr>
        <w:t xml:space="preserve"> Learning Model (cykl Kolba) - wpływające między innymi na strukturę treści dydaktycznych oraz prezentację efektów kształcenia dla przedmiotu i bloków tematycznych.</w:t>
      </w:r>
    </w:p>
    <w:p w14:paraId="3757C01A" w14:textId="77777777" w:rsidR="00507BDB" w:rsidRPr="00507BDB" w:rsidRDefault="00507BDB" w:rsidP="00507BDB">
      <w:pPr>
        <w:jc w:val="both"/>
        <w:rPr>
          <w:rFonts w:asciiTheme="minorHAnsi" w:hAnsiTheme="minorHAnsi" w:cstheme="minorHAnsi"/>
        </w:rPr>
      </w:pPr>
      <w:r w:rsidRPr="00507BDB">
        <w:rPr>
          <w:rFonts w:asciiTheme="minorHAnsi" w:hAnsiTheme="minorHAnsi" w:cstheme="minorHAnsi"/>
        </w:rPr>
        <w:t>b. Teorie uczenia: konstruktywizm, teoria nauczania społecznościowego, kognitywna teoria multimedialnego uczenia się (</w:t>
      </w:r>
      <w:proofErr w:type="spellStart"/>
      <w:r w:rsidRPr="00507BDB">
        <w:rPr>
          <w:rFonts w:asciiTheme="minorHAnsi" w:hAnsiTheme="minorHAnsi" w:cstheme="minorHAnsi"/>
        </w:rPr>
        <w:t>Clark&amp;Mayer</w:t>
      </w:r>
      <w:proofErr w:type="spellEnd"/>
      <w:r w:rsidRPr="00507BDB">
        <w:rPr>
          <w:rFonts w:asciiTheme="minorHAnsi" w:hAnsiTheme="minorHAnsi" w:cstheme="minorHAnsi"/>
        </w:rPr>
        <w:t>) - wpływające między innymi na treść zadań i aktywności dla uczących się oraz konstrukcję ekranów i ich udźwiękowienia.</w:t>
      </w:r>
    </w:p>
    <w:p w14:paraId="3757C01B" w14:textId="77777777" w:rsidR="00507BDB" w:rsidRPr="00507BDB" w:rsidRDefault="00507BDB" w:rsidP="00507BDB">
      <w:pPr>
        <w:jc w:val="both"/>
        <w:rPr>
          <w:rFonts w:asciiTheme="minorHAnsi" w:hAnsiTheme="minorHAnsi" w:cstheme="minorHAnsi"/>
        </w:rPr>
      </w:pPr>
      <w:r w:rsidRPr="00507BDB">
        <w:rPr>
          <w:rFonts w:asciiTheme="minorHAnsi" w:hAnsiTheme="minorHAnsi" w:cstheme="minorHAnsi"/>
        </w:rPr>
        <w:t xml:space="preserve">c. Założenia dotyczące obciążeń poznawczych: aplikację badań </w:t>
      </w:r>
      <w:proofErr w:type="spellStart"/>
      <w:r w:rsidRPr="00507BDB">
        <w:rPr>
          <w:rFonts w:asciiTheme="minorHAnsi" w:hAnsiTheme="minorHAnsi" w:cstheme="minorHAnsi"/>
        </w:rPr>
        <w:t>Bjorka</w:t>
      </w:r>
      <w:proofErr w:type="spellEnd"/>
      <w:r w:rsidRPr="00507BDB">
        <w:rPr>
          <w:rFonts w:asciiTheme="minorHAnsi" w:hAnsiTheme="minorHAnsi" w:cstheme="minorHAnsi"/>
        </w:rPr>
        <w:t xml:space="preserve">, </w:t>
      </w:r>
      <w:proofErr w:type="spellStart"/>
      <w:r w:rsidRPr="00507BDB">
        <w:rPr>
          <w:rFonts w:asciiTheme="minorHAnsi" w:hAnsiTheme="minorHAnsi" w:cstheme="minorHAnsi"/>
        </w:rPr>
        <w:t>Swellera</w:t>
      </w:r>
      <w:proofErr w:type="spellEnd"/>
      <w:r w:rsidRPr="00507BDB">
        <w:rPr>
          <w:rFonts w:asciiTheme="minorHAnsi" w:hAnsiTheme="minorHAnsi" w:cstheme="minorHAnsi"/>
        </w:rPr>
        <w:t>, Mayera dotyczących czytelności i zrozumienia treści przez osoby uczące się w środowisku multimedialnym, wpływające na zarządzanie obciążeniem poznawczym podczas procesu uczenia się.</w:t>
      </w:r>
    </w:p>
    <w:p w14:paraId="3757C01C" w14:textId="77777777" w:rsidR="00507BDB" w:rsidRPr="00507BDB" w:rsidRDefault="00507BDB" w:rsidP="00507BDB">
      <w:pPr>
        <w:jc w:val="both"/>
        <w:rPr>
          <w:rFonts w:asciiTheme="minorHAnsi" w:hAnsiTheme="minorHAnsi" w:cstheme="minorHAnsi"/>
        </w:rPr>
      </w:pPr>
      <w:r w:rsidRPr="00507BDB">
        <w:rPr>
          <w:rFonts w:asciiTheme="minorHAnsi" w:hAnsiTheme="minorHAnsi" w:cstheme="minorHAnsi"/>
        </w:rPr>
        <w:t xml:space="preserve">d. Interakcje m.in. w pytaniach </w:t>
      </w:r>
      <w:proofErr w:type="spellStart"/>
      <w:r w:rsidRPr="00507BDB">
        <w:rPr>
          <w:rFonts w:asciiTheme="minorHAnsi" w:hAnsiTheme="minorHAnsi" w:cstheme="minorHAnsi"/>
        </w:rPr>
        <w:t>quizowych</w:t>
      </w:r>
      <w:proofErr w:type="spellEnd"/>
      <w:r w:rsidRPr="00507BDB">
        <w:rPr>
          <w:rFonts w:asciiTheme="minorHAnsi" w:hAnsiTheme="minorHAnsi" w:cstheme="minorHAnsi"/>
        </w:rPr>
        <w:t xml:space="preserve"> i symulacjach: pytania i interakcje wstępne mają na celu uświadomienie niekompetencji, poddanie doświadczeniu i aktywację wiedzy uprzedniej uczącej się osoby; zestawy pytań końcowych służą ewaluacji określonej części efektów uczenia. </w:t>
      </w:r>
    </w:p>
    <w:p w14:paraId="3757C01D" w14:textId="77777777" w:rsidR="00507BDB" w:rsidRPr="00507BDB" w:rsidRDefault="00507BDB" w:rsidP="00507BDB">
      <w:pPr>
        <w:jc w:val="both"/>
        <w:rPr>
          <w:rFonts w:asciiTheme="minorHAnsi" w:hAnsiTheme="minorHAnsi" w:cstheme="minorHAnsi"/>
        </w:rPr>
      </w:pPr>
      <w:r w:rsidRPr="00507BDB">
        <w:rPr>
          <w:rFonts w:asciiTheme="minorHAnsi" w:hAnsiTheme="minorHAnsi" w:cstheme="minorHAnsi"/>
        </w:rPr>
        <w:t xml:space="preserve">e. Założenia </w:t>
      </w:r>
      <w:proofErr w:type="spellStart"/>
      <w:r w:rsidRPr="00507BDB">
        <w:rPr>
          <w:rFonts w:asciiTheme="minorHAnsi" w:hAnsiTheme="minorHAnsi" w:cstheme="minorHAnsi"/>
        </w:rPr>
        <w:t>Serious</w:t>
      </w:r>
      <w:proofErr w:type="spellEnd"/>
      <w:r w:rsidRPr="00507BDB">
        <w:rPr>
          <w:rFonts w:asciiTheme="minorHAnsi" w:hAnsiTheme="minorHAnsi" w:cstheme="minorHAnsi"/>
        </w:rPr>
        <w:t xml:space="preserve"> </w:t>
      </w:r>
      <w:proofErr w:type="spellStart"/>
      <w:r w:rsidRPr="00507BDB">
        <w:rPr>
          <w:rFonts w:asciiTheme="minorHAnsi" w:hAnsiTheme="minorHAnsi" w:cstheme="minorHAnsi"/>
        </w:rPr>
        <w:t>eLearning</w:t>
      </w:r>
      <w:proofErr w:type="spellEnd"/>
      <w:r w:rsidRPr="00507BDB">
        <w:rPr>
          <w:rFonts w:asciiTheme="minorHAnsi" w:hAnsiTheme="minorHAnsi" w:cstheme="minorHAnsi"/>
        </w:rPr>
        <w:t xml:space="preserve"> </w:t>
      </w:r>
      <w:proofErr w:type="spellStart"/>
      <w:r w:rsidRPr="00507BDB">
        <w:rPr>
          <w:rFonts w:asciiTheme="minorHAnsi" w:hAnsiTheme="minorHAnsi" w:cstheme="minorHAnsi"/>
        </w:rPr>
        <w:t>Manifesto</w:t>
      </w:r>
      <w:proofErr w:type="spellEnd"/>
      <w:r w:rsidRPr="00507BDB">
        <w:rPr>
          <w:rFonts w:asciiTheme="minorHAnsi" w:hAnsiTheme="minorHAnsi" w:cstheme="minorHAnsi"/>
        </w:rPr>
        <w:t xml:space="preserve"> i modelu CCAF: ćwiczenia zorientowane na działanie zamiast </w:t>
      </w:r>
      <w:proofErr w:type="spellStart"/>
      <w:r w:rsidRPr="00507BDB">
        <w:rPr>
          <w:rFonts w:asciiTheme="minorHAnsi" w:hAnsiTheme="minorHAnsi" w:cstheme="minorHAnsi"/>
        </w:rPr>
        <w:t>kontentu</w:t>
      </w:r>
      <w:proofErr w:type="spellEnd"/>
      <w:r w:rsidRPr="00507BDB">
        <w:rPr>
          <w:rFonts w:asciiTheme="minorHAnsi" w:hAnsiTheme="minorHAnsi" w:cstheme="minorHAnsi"/>
        </w:rPr>
        <w:t xml:space="preserve"> zorientowanego na dostawę treści; ćwiczenia mające znaczenie dla uczących się z nadanym kontekstem dla osoby dorosłej, zamiast ćwiczeń przedstawionych z perspektywy autorów/ekspertów merytorycznych; ćwiczenia angażujące w proces uczenia się zamiast ćwiczeń, w których sprawdzana jest obecność/ich wykonanie; ćwiczenia z autentycznym kontekstem dla </w:t>
      </w:r>
      <w:proofErr w:type="spellStart"/>
      <w:r w:rsidRPr="00507BDB">
        <w:rPr>
          <w:rFonts w:asciiTheme="minorHAnsi" w:hAnsiTheme="minorHAnsi" w:cstheme="minorHAnsi"/>
        </w:rPr>
        <w:t>aplikowalności</w:t>
      </w:r>
      <w:proofErr w:type="spellEnd"/>
      <w:r w:rsidRPr="00507BDB">
        <w:rPr>
          <w:rFonts w:asciiTheme="minorHAnsi" w:hAnsiTheme="minorHAnsi" w:cstheme="minorHAnsi"/>
        </w:rPr>
        <w:t xml:space="preserve"> wiedzy w celu rozwiązania istniejących lub nowych problemów, zamiast dostawy wiedzy; ćwiczenia w których można podejmować realistyczne decyzje i bazuje się na wyzwaniach dla osób uczących się zamiast testowania faktów, ćwiczenia i aktywności umożliwiające praktykowanie uczenia się rozłożonego w czasie zamiast jednorazowych wydarzeń uczenia się; ćwiczenia z informacjami zwrotnymi o realnych konsekwencjach podjętych decyzji dla uczestnika/organizacji zamiast ćwiczeń z wyłącznie teoretyczną informacją zwrotną.</w:t>
      </w:r>
    </w:p>
    <w:p w14:paraId="3757C01E" w14:textId="77777777" w:rsidR="00507BDB" w:rsidRPr="00507BDB" w:rsidRDefault="00507BDB" w:rsidP="00507BDB">
      <w:pPr>
        <w:rPr>
          <w:rFonts w:asciiTheme="minorHAnsi" w:hAnsiTheme="minorHAnsi" w:cstheme="minorHAnsi"/>
        </w:rPr>
      </w:pPr>
    </w:p>
    <w:p w14:paraId="3757C01F" w14:textId="77777777" w:rsidR="00507BDB" w:rsidRPr="00507BDB" w:rsidRDefault="00507BDB" w:rsidP="00507BDB">
      <w:pPr>
        <w:jc w:val="both"/>
        <w:rPr>
          <w:rFonts w:asciiTheme="minorHAnsi" w:hAnsiTheme="minorHAnsi" w:cstheme="minorHAnsi"/>
        </w:rPr>
      </w:pPr>
      <w:r w:rsidRPr="00507BDB">
        <w:rPr>
          <w:rFonts w:asciiTheme="minorHAnsi" w:hAnsiTheme="minorHAnsi" w:cstheme="minorHAnsi"/>
        </w:rPr>
        <w:t xml:space="preserve">Część procesu dydaktycznego obsłużona przez podręcznik multimedialny </w:t>
      </w:r>
      <w:r w:rsidRPr="00507BDB">
        <w:rPr>
          <w:rFonts w:asciiTheme="minorHAnsi" w:hAnsiTheme="minorHAnsi" w:cstheme="minorHAnsi"/>
          <w:bCs/>
        </w:rPr>
        <w:t xml:space="preserve">ma za zadanie wspierać uczących się </w:t>
      </w:r>
      <w:r w:rsidRPr="00507BDB">
        <w:rPr>
          <w:rFonts w:asciiTheme="minorHAnsi" w:hAnsiTheme="minorHAnsi" w:cstheme="minorHAnsi"/>
        </w:rPr>
        <w:t xml:space="preserve">w zakresie rozwoju umiejętności intelektualnych wyższego rzędu (od </w:t>
      </w:r>
      <w:proofErr w:type="spellStart"/>
      <w:r w:rsidRPr="00507BDB">
        <w:rPr>
          <w:rFonts w:asciiTheme="minorHAnsi" w:hAnsiTheme="minorHAnsi" w:cstheme="minorHAnsi"/>
        </w:rPr>
        <w:t>aplikowalności</w:t>
      </w:r>
      <w:proofErr w:type="spellEnd"/>
      <w:r w:rsidRPr="00507BDB">
        <w:rPr>
          <w:rFonts w:asciiTheme="minorHAnsi" w:hAnsiTheme="minorHAnsi" w:cstheme="minorHAnsi"/>
        </w:rPr>
        <w:t xml:space="preserve"> wiedzy wzwyż). Podręczniki </w:t>
      </w:r>
      <w:r w:rsidRPr="00507BDB">
        <w:rPr>
          <w:rFonts w:asciiTheme="minorHAnsi" w:hAnsiTheme="minorHAnsi" w:cstheme="minorHAnsi"/>
        </w:rPr>
        <w:lastRenderedPageBreak/>
        <w:t xml:space="preserve">multimedialne powinny być spójne z aktywnościami na platformie zdalnego nauczania i pomóc uczącym się rozwinąć kompetencje, których ewaluacja nastąpi za pomocą zaprojektowanych aktywności. </w:t>
      </w:r>
    </w:p>
    <w:p w14:paraId="3757C020" w14:textId="77777777" w:rsidR="00507BDB" w:rsidRPr="00507BDB" w:rsidRDefault="00507BDB" w:rsidP="00507BDB">
      <w:pPr>
        <w:jc w:val="both"/>
        <w:rPr>
          <w:rFonts w:asciiTheme="minorHAnsi" w:hAnsiTheme="minorHAnsi" w:cstheme="minorHAnsi"/>
        </w:rPr>
      </w:pPr>
    </w:p>
    <w:p w14:paraId="3757C021" w14:textId="77777777" w:rsidR="00507BDB" w:rsidRPr="00507BDB" w:rsidRDefault="00507BDB" w:rsidP="00507BDB">
      <w:pPr>
        <w:jc w:val="both"/>
        <w:rPr>
          <w:rFonts w:asciiTheme="minorHAnsi" w:hAnsiTheme="minorHAnsi" w:cstheme="minorHAnsi"/>
        </w:rPr>
      </w:pPr>
      <w:r w:rsidRPr="00507BDB">
        <w:rPr>
          <w:rFonts w:asciiTheme="minorHAnsi" w:hAnsiTheme="minorHAnsi" w:cstheme="minorHAnsi"/>
        </w:rPr>
        <w:t>Na etapie tworzenia projektu podręcznika wymagane jest krótkie opracowanie metodyczne wraz z uzasadnieniem użytych modeli i teorii, które będzie podlegać zatwierdzeniu przez Zamawiającego. Zaangażowanie Metodyka nauczania do realizacji przedmiotu Umowy, leży po stronie Wykonawcy.</w:t>
      </w:r>
    </w:p>
    <w:p w14:paraId="3757C022" w14:textId="77777777" w:rsidR="00507BDB" w:rsidRPr="00507BDB" w:rsidRDefault="00507BDB" w:rsidP="00507BDB">
      <w:pPr>
        <w:jc w:val="both"/>
        <w:rPr>
          <w:rFonts w:asciiTheme="minorHAnsi" w:hAnsiTheme="minorHAnsi" w:cstheme="minorHAnsi"/>
        </w:rPr>
      </w:pPr>
    </w:p>
    <w:p w14:paraId="3757C023" w14:textId="77777777" w:rsidR="00507BDB" w:rsidRPr="00507BDB" w:rsidRDefault="00507BDB" w:rsidP="00507BDB">
      <w:pPr>
        <w:jc w:val="both"/>
        <w:rPr>
          <w:rFonts w:asciiTheme="minorHAnsi" w:hAnsiTheme="minorHAnsi" w:cstheme="minorHAnsi"/>
          <w:b/>
          <w:bCs/>
        </w:rPr>
      </w:pPr>
      <w:r w:rsidRPr="00507BDB">
        <w:rPr>
          <w:rFonts w:asciiTheme="minorHAnsi" w:hAnsiTheme="minorHAnsi" w:cstheme="minorHAnsi"/>
          <w:b/>
          <w:bCs/>
        </w:rPr>
        <w:t>I.3.4 Opis przedmiotu Umowy - Podręcznik multimedialny – założenia technologiczne</w:t>
      </w:r>
    </w:p>
    <w:p w14:paraId="3757C024" w14:textId="77777777" w:rsidR="00507BDB" w:rsidRPr="00507BDB" w:rsidRDefault="00507BDB" w:rsidP="00507BDB">
      <w:pPr>
        <w:jc w:val="both"/>
        <w:rPr>
          <w:rFonts w:asciiTheme="minorHAnsi" w:hAnsiTheme="minorHAnsi" w:cstheme="minorHAnsi"/>
        </w:rPr>
      </w:pPr>
      <w:r w:rsidRPr="00507BDB">
        <w:rPr>
          <w:rFonts w:asciiTheme="minorHAnsi" w:hAnsiTheme="minorHAnsi" w:cstheme="minorHAnsi"/>
          <w:b/>
        </w:rPr>
        <w:t>Intencją</w:t>
      </w:r>
      <w:r w:rsidRPr="00507BDB">
        <w:rPr>
          <w:rFonts w:asciiTheme="minorHAnsi" w:hAnsiTheme="minorHAnsi" w:cstheme="minorHAnsi"/>
        </w:rPr>
        <w:t xml:space="preserve"> Zamawiającego jest możliwość utrzymania wytworzonych produktów i ich elementów składowych samodzielnie po zakończeniu prac, których dotyczy niniejsza specyfikacja, bez konieczności ponoszenia dodatkowych kosztów związanych z licencjami, czy abonamentami. Zamawiający określa zatem technologię narzędzia klasy </w:t>
      </w:r>
      <w:proofErr w:type="spellStart"/>
      <w:r w:rsidRPr="00507BDB">
        <w:rPr>
          <w:rFonts w:asciiTheme="minorHAnsi" w:hAnsiTheme="minorHAnsi" w:cstheme="minorHAnsi"/>
        </w:rPr>
        <w:t>authoring</w:t>
      </w:r>
      <w:proofErr w:type="spellEnd"/>
      <w:r w:rsidRPr="00507BDB">
        <w:rPr>
          <w:rFonts w:asciiTheme="minorHAnsi" w:hAnsiTheme="minorHAnsi" w:cstheme="minorHAnsi"/>
        </w:rPr>
        <w:t xml:space="preserve"> </w:t>
      </w:r>
      <w:proofErr w:type="spellStart"/>
      <w:r w:rsidRPr="00507BDB">
        <w:rPr>
          <w:rFonts w:asciiTheme="minorHAnsi" w:hAnsiTheme="minorHAnsi" w:cstheme="minorHAnsi"/>
        </w:rPr>
        <w:t>tool</w:t>
      </w:r>
      <w:proofErr w:type="spellEnd"/>
      <w:r w:rsidRPr="00507BDB">
        <w:rPr>
          <w:rFonts w:asciiTheme="minorHAnsi" w:hAnsiTheme="minorHAnsi" w:cstheme="minorHAnsi"/>
        </w:rPr>
        <w:t xml:space="preserve"> jako </w:t>
      </w:r>
      <w:proofErr w:type="spellStart"/>
      <w:r w:rsidRPr="00507BDB">
        <w:rPr>
          <w:rFonts w:asciiTheme="minorHAnsi" w:hAnsiTheme="minorHAnsi" w:cstheme="minorHAnsi"/>
        </w:rPr>
        <w:t>iSpring</w:t>
      </w:r>
      <w:proofErr w:type="spellEnd"/>
      <w:r w:rsidRPr="00507BDB">
        <w:rPr>
          <w:rFonts w:asciiTheme="minorHAnsi" w:hAnsiTheme="minorHAnsi" w:cstheme="minorHAnsi"/>
        </w:rPr>
        <w:t xml:space="preserve"> Suite 9+, do którego Zamawiający posiada licencje. Rozwiązania technologiczne przyjęte w implementacji podręcznika multimedialnego nie mogą implikować na Zamawiającym konieczności zakupu żadnych dodatkowych licencji do oprogramowania lub jego elementów. </w:t>
      </w:r>
    </w:p>
    <w:p w14:paraId="3757C025" w14:textId="77777777" w:rsidR="00507BDB" w:rsidRPr="00507BDB" w:rsidRDefault="00507BDB" w:rsidP="00507BDB">
      <w:pPr>
        <w:rPr>
          <w:rFonts w:asciiTheme="minorHAnsi" w:hAnsiTheme="minorHAnsi" w:cstheme="minorHAnsi"/>
        </w:rPr>
      </w:pPr>
    </w:p>
    <w:p w14:paraId="3757C026" w14:textId="77777777" w:rsidR="00507BDB" w:rsidRPr="00507BDB" w:rsidRDefault="00507BDB" w:rsidP="00507BDB">
      <w:pPr>
        <w:rPr>
          <w:rFonts w:asciiTheme="minorHAnsi" w:hAnsiTheme="minorHAnsi" w:cstheme="minorHAnsi"/>
          <w:b/>
        </w:rPr>
      </w:pPr>
      <w:r w:rsidRPr="00507BDB">
        <w:rPr>
          <w:rFonts w:asciiTheme="minorHAnsi" w:hAnsiTheme="minorHAnsi" w:cstheme="minorHAnsi"/>
          <w:b/>
        </w:rPr>
        <w:t>Podręcznik multimedialny powinien prawidłowo działać na następujących urządzeniach:</w:t>
      </w:r>
    </w:p>
    <w:p w14:paraId="3757C027" w14:textId="77777777" w:rsidR="00507BDB" w:rsidRPr="00507BDB" w:rsidRDefault="00507BDB" w:rsidP="00507BDB">
      <w:pPr>
        <w:jc w:val="both"/>
        <w:textAlignment w:val="baseline"/>
        <w:rPr>
          <w:rFonts w:asciiTheme="minorHAnsi" w:hAnsiTheme="minorHAnsi" w:cstheme="minorHAnsi"/>
        </w:rPr>
      </w:pPr>
      <w:r w:rsidRPr="00507BDB">
        <w:rPr>
          <w:rFonts w:asciiTheme="minorHAnsi" w:hAnsiTheme="minorHAnsi" w:cstheme="minorHAnsi"/>
        </w:rPr>
        <w:t xml:space="preserve">1. urządzeniach mobilnych z systemami Android v4+, iOS v6+ z obsługą najnowszych wersji przeglądarek odpowiednio dostępnych na wymienionych platformach: Internet, Chrome, </w:t>
      </w:r>
      <w:proofErr w:type="spellStart"/>
      <w:r w:rsidRPr="00507BDB">
        <w:rPr>
          <w:rFonts w:asciiTheme="minorHAnsi" w:hAnsiTheme="minorHAnsi" w:cstheme="minorHAnsi"/>
        </w:rPr>
        <w:t>Firefox</w:t>
      </w:r>
      <w:proofErr w:type="spellEnd"/>
      <w:r w:rsidRPr="00507BDB">
        <w:rPr>
          <w:rFonts w:asciiTheme="minorHAnsi" w:hAnsiTheme="minorHAnsi" w:cstheme="minorHAnsi"/>
        </w:rPr>
        <w:t xml:space="preserve">, </w:t>
      </w:r>
      <w:proofErr w:type="spellStart"/>
      <w:r w:rsidRPr="00507BDB">
        <w:rPr>
          <w:rFonts w:asciiTheme="minorHAnsi" w:hAnsiTheme="minorHAnsi" w:cstheme="minorHAnsi"/>
        </w:rPr>
        <w:t>Dolphin</w:t>
      </w:r>
      <w:proofErr w:type="spellEnd"/>
      <w:r w:rsidRPr="00507BDB">
        <w:rPr>
          <w:rFonts w:asciiTheme="minorHAnsi" w:hAnsiTheme="minorHAnsi" w:cstheme="minorHAnsi"/>
        </w:rPr>
        <w:t>, Safari, Internet Explorer Mobile.</w:t>
      </w:r>
    </w:p>
    <w:p w14:paraId="3757C028" w14:textId="77777777" w:rsidR="00507BDB" w:rsidRPr="00507BDB" w:rsidRDefault="00507BDB" w:rsidP="00507BDB">
      <w:pPr>
        <w:jc w:val="both"/>
        <w:textAlignment w:val="baseline"/>
        <w:rPr>
          <w:rFonts w:asciiTheme="minorHAnsi" w:hAnsiTheme="minorHAnsi" w:cstheme="minorHAnsi"/>
        </w:rPr>
      </w:pPr>
      <w:r w:rsidRPr="00507BDB">
        <w:rPr>
          <w:rFonts w:asciiTheme="minorHAnsi" w:hAnsiTheme="minorHAnsi" w:cstheme="minorHAnsi"/>
        </w:rPr>
        <w:t xml:space="preserve">2. komputerach PC z systemami z rodziny Windows 8 i nowszymi, Linux, Mac OS i obsługą przeglądarek: Internet Explorer v11+, Safari v5+, </w:t>
      </w:r>
      <w:proofErr w:type="spellStart"/>
      <w:r w:rsidRPr="00507BDB">
        <w:rPr>
          <w:rFonts w:asciiTheme="minorHAnsi" w:hAnsiTheme="minorHAnsi" w:cstheme="minorHAnsi"/>
        </w:rPr>
        <w:t>Firefox</w:t>
      </w:r>
      <w:proofErr w:type="spellEnd"/>
      <w:r w:rsidRPr="00507BDB">
        <w:rPr>
          <w:rFonts w:asciiTheme="minorHAnsi" w:hAnsiTheme="minorHAnsi" w:cstheme="minorHAnsi"/>
        </w:rPr>
        <w:t xml:space="preserve"> v60+, Opera v60+, Chrome v70+.</w:t>
      </w:r>
    </w:p>
    <w:p w14:paraId="3757C029" w14:textId="77777777" w:rsidR="00507BDB" w:rsidRPr="00507BDB" w:rsidRDefault="00507BDB" w:rsidP="00507BDB">
      <w:pPr>
        <w:jc w:val="both"/>
        <w:textAlignment w:val="baseline"/>
        <w:rPr>
          <w:rFonts w:asciiTheme="minorHAnsi" w:hAnsiTheme="minorHAnsi" w:cstheme="minorHAnsi"/>
        </w:rPr>
      </w:pPr>
    </w:p>
    <w:p w14:paraId="3757C02A" w14:textId="77777777" w:rsidR="00507BDB" w:rsidRPr="00507BDB" w:rsidRDefault="00507BDB" w:rsidP="00507BDB">
      <w:pPr>
        <w:jc w:val="both"/>
        <w:textAlignment w:val="baseline"/>
        <w:rPr>
          <w:rFonts w:asciiTheme="minorHAnsi" w:hAnsiTheme="minorHAnsi" w:cstheme="minorHAnsi"/>
        </w:rPr>
      </w:pPr>
      <w:r w:rsidRPr="00507BDB">
        <w:rPr>
          <w:rFonts w:asciiTheme="minorHAnsi" w:hAnsiTheme="minorHAnsi" w:cstheme="minorHAnsi"/>
        </w:rPr>
        <w:t xml:space="preserve">Technologie wykonania podręcznika: HTML5/XHTML/DHTML/XML, CSS3, JavaScript, załączniki PDF, XLS/XLSX, DOC/DOCX. </w:t>
      </w:r>
    </w:p>
    <w:p w14:paraId="3757C02B" w14:textId="77777777" w:rsidR="00507BDB" w:rsidRPr="00507BDB" w:rsidRDefault="00507BDB" w:rsidP="00507BDB">
      <w:pPr>
        <w:jc w:val="both"/>
        <w:textAlignment w:val="baseline"/>
        <w:rPr>
          <w:rFonts w:asciiTheme="minorHAnsi" w:hAnsiTheme="minorHAnsi" w:cstheme="minorHAnsi"/>
        </w:rPr>
      </w:pPr>
    </w:p>
    <w:p w14:paraId="3757C02C" w14:textId="77777777" w:rsidR="00507BDB" w:rsidRPr="00507BDB" w:rsidRDefault="00507BDB" w:rsidP="00507BDB">
      <w:pPr>
        <w:jc w:val="both"/>
        <w:rPr>
          <w:rFonts w:asciiTheme="minorHAnsi" w:hAnsiTheme="minorHAnsi" w:cstheme="minorHAnsi"/>
        </w:rPr>
      </w:pPr>
      <w:r w:rsidRPr="00507BDB">
        <w:rPr>
          <w:rFonts w:asciiTheme="minorHAnsi" w:hAnsiTheme="minorHAnsi" w:cstheme="minorHAnsi"/>
        </w:rPr>
        <w:t>Użytkowanie podręcznika multimedialnego nie powinno wymagać  od użytkownika instalacji żadnego dodatkowego oprogramowania. Niedopuszczalne jest wykonywanie jakichkolwiek elementów w technologii Flash, Java, czy też wymagających dodatków do przeglądarek.</w:t>
      </w:r>
    </w:p>
    <w:p w14:paraId="3757C02D" w14:textId="77777777" w:rsidR="00507BDB" w:rsidRPr="00507BDB" w:rsidRDefault="00507BDB" w:rsidP="00507BDB">
      <w:pPr>
        <w:rPr>
          <w:rFonts w:asciiTheme="minorHAnsi" w:hAnsiTheme="minorHAnsi" w:cstheme="minorHAnsi"/>
        </w:rPr>
      </w:pPr>
    </w:p>
    <w:p w14:paraId="3757C02E" w14:textId="77777777" w:rsidR="00507BDB" w:rsidRPr="00507BDB" w:rsidRDefault="00507BDB" w:rsidP="00507BDB">
      <w:pPr>
        <w:rPr>
          <w:rFonts w:asciiTheme="minorHAnsi" w:hAnsiTheme="minorHAnsi" w:cstheme="minorHAnsi"/>
          <w:b/>
          <w:bCs/>
        </w:rPr>
      </w:pPr>
      <w:r w:rsidRPr="00507BDB">
        <w:rPr>
          <w:rFonts w:asciiTheme="minorHAnsi" w:hAnsiTheme="minorHAnsi" w:cstheme="minorHAnsi"/>
          <w:b/>
          <w:bCs/>
        </w:rPr>
        <w:t xml:space="preserve">I.4 Opis przedmiotu Umowy – Aktywności dla odbiorców </w:t>
      </w:r>
    </w:p>
    <w:p w14:paraId="3757C02F" w14:textId="77777777" w:rsidR="00507BDB" w:rsidRPr="00507BDB" w:rsidRDefault="00507BDB" w:rsidP="00507BDB">
      <w:pPr>
        <w:jc w:val="both"/>
        <w:textAlignment w:val="baseline"/>
        <w:rPr>
          <w:rFonts w:asciiTheme="minorHAnsi" w:hAnsiTheme="minorHAnsi" w:cstheme="minorHAnsi"/>
        </w:rPr>
      </w:pPr>
      <w:r w:rsidRPr="00507BDB">
        <w:rPr>
          <w:rFonts w:asciiTheme="minorHAnsi" w:hAnsiTheme="minorHAnsi" w:cstheme="minorHAnsi"/>
        </w:rPr>
        <w:t>W kursie na platformie zdalnego nauczania należy zamieścić wszystkie aktywności dla odbiorców (osób uczących się), aby zapewnić realizację zaprojektowanego procesu dydaktycznego dla minimum 500 osób.</w:t>
      </w:r>
    </w:p>
    <w:p w14:paraId="3757C030" w14:textId="77777777" w:rsidR="00507BDB" w:rsidRPr="00507BDB" w:rsidRDefault="00507BDB" w:rsidP="00507BDB">
      <w:pPr>
        <w:jc w:val="both"/>
        <w:textAlignment w:val="baseline"/>
        <w:rPr>
          <w:rFonts w:asciiTheme="minorHAnsi" w:hAnsiTheme="minorHAnsi" w:cstheme="minorHAnsi"/>
          <w:bCs/>
        </w:rPr>
      </w:pPr>
    </w:p>
    <w:p w14:paraId="3757C031" w14:textId="77777777" w:rsidR="00507BDB" w:rsidRPr="00507BDB" w:rsidRDefault="00507BDB" w:rsidP="00507BDB">
      <w:pPr>
        <w:jc w:val="both"/>
        <w:textAlignment w:val="baseline"/>
        <w:rPr>
          <w:rFonts w:asciiTheme="minorHAnsi" w:hAnsiTheme="minorHAnsi" w:cstheme="minorHAnsi"/>
        </w:rPr>
      </w:pPr>
      <w:r w:rsidRPr="00507BDB">
        <w:rPr>
          <w:rFonts w:asciiTheme="minorHAnsi" w:hAnsiTheme="minorHAnsi" w:cstheme="minorHAnsi"/>
          <w:bCs/>
        </w:rPr>
        <w:t>Wykonanie aktywności dla odbiorców</w:t>
      </w:r>
      <w:r w:rsidRPr="00507BDB">
        <w:rPr>
          <w:rFonts w:asciiTheme="minorHAnsi" w:hAnsiTheme="minorHAnsi" w:cstheme="minorHAnsi"/>
          <w:b/>
          <w:bCs/>
        </w:rPr>
        <w:t xml:space="preserve"> </w:t>
      </w:r>
      <w:r w:rsidRPr="00507BDB">
        <w:rPr>
          <w:rFonts w:asciiTheme="minorHAnsi" w:hAnsiTheme="minorHAnsi" w:cstheme="minorHAnsi"/>
        </w:rPr>
        <w:t xml:space="preserve">polegać będzie na przygotowaniu wytycznych, poleceń, szablonów, wzorów dokumentów, ankiet, głosowań, podziału grup, grupowań, zadań indywidualnych, projektów grupowych, kryteriów oceny zadań i projektów, </w:t>
      </w:r>
      <w:proofErr w:type="spellStart"/>
      <w:r w:rsidRPr="00507BDB">
        <w:rPr>
          <w:rFonts w:asciiTheme="minorHAnsi" w:hAnsiTheme="minorHAnsi" w:cstheme="minorHAnsi"/>
        </w:rPr>
        <w:t>rubrics</w:t>
      </w:r>
      <w:proofErr w:type="spellEnd"/>
      <w:r w:rsidRPr="00507BDB">
        <w:rPr>
          <w:rFonts w:asciiTheme="minorHAnsi" w:hAnsiTheme="minorHAnsi" w:cstheme="minorHAnsi"/>
        </w:rPr>
        <w:t>, peer2peer, forum dyskusyjnych - dla realizacji i ewaluacji założonych celów kształcenia w procesie dydaktycznym dla danego przedmiotu.</w:t>
      </w:r>
    </w:p>
    <w:p w14:paraId="3757C032" w14:textId="77777777" w:rsidR="00507BDB" w:rsidRPr="00507BDB" w:rsidRDefault="00507BDB" w:rsidP="00507BDB">
      <w:pPr>
        <w:textAlignment w:val="baseline"/>
        <w:rPr>
          <w:rFonts w:asciiTheme="minorHAnsi" w:hAnsiTheme="minorHAnsi" w:cstheme="minorHAnsi"/>
          <w:b/>
          <w:bCs/>
        </w:rPr>
      </w:pPr>
    </w:p>
    <w:p w14:paraId="3757C033" w14:textId="77777777" w:rsidR="00507BDB" w:rsidRPr="00507BDB" w:rsidRDefault="00507BDB" w:rsidP="00507BDB">
      <w:pPr>
        <w:rPr>
          <w:rFonts w:asciiTheme="minorHAnsi" w:hAnsiTheme="minorHAnsi" w:cstheme="minorHAnsi"/>
        </w:rPr>
      </w:pPr>
      <w:r w:rsidRPr="00507BDB">
        <w:rPr>
          <w:rFonts w:asciiTheme="minorHAnsi" w:hAnsiTheme="minorHAnsi" w:cstheme="minorHAnsi"/>
        </w:rPr>
        <w:t>Aktywności bazować muszą na teorii konstruktywizmu i muszą mieć uzasadnienie dla realizacji efektów kształcenia przypisanych dla danego tematu, w postaci na przykład:</w:t>
      </w:r>
    </w:p>
    <w:p w14:paraId="3757C034" w14:textId="77777777" w:rsidR="00507BDB" w:rsidRPr="00507BDB" w:rsidRDefault="00507BDB" w:rsidP="00507BDB">
      <w:pPr>
        <w:ind w:left="113"/>
        <w:rPr>
          <w:rFonts w:asciiTheme="minorHAnsi" w:hAnsiTheme="minorHAnsi" w:cstheme="minorHAnsi"/>
        </w:rPr>
      </w:pPr>
      <w:r w:rsidRPr="00507BDB">
        <w:rPr>
          <w:rFonts w:asciiTheme="minorHAnsi" w:hAnsiTheme="minorHAnsi" w:cstheme="minorHAnsi"/>
        </w:rPr>
        <w:t>a. zaprojektowanych ćwiczeń do samodzielnej realizacji przez uczestników,</w:t>
      </w:r>
    </w:p>
    <w:p w14:paraId="3757C035" w14:textId="77777777" w:rsidR="00507BDB" w:rsidRPr="00507BDB" w:rsidRDefault="00507BDB" w:rsidP="00507BDB">
      <w:pPr>
        <w:ind w:left="113"/>
        <w:rPr>
          <w:rFonts w:asciiTheme="minorHAnsi" w:hAnsiTheme="minorHAnsi" w:cstheme="minorHAnsi"/>
        </w:rPr>
      </w:pPr>
      <w:r w:rsidRPr="00507BDB">
        <w:rPr>
          <w:rFonts w:asciiTheme="minorHAnsi" w:hAnsiTheme="minorHAnsi" w:cstheme="minorHAnsi"/>
        </w:rPr>
        <w:t>b. quizów cząstkowych i podsumowujących/końcowych zaimplementowanych na platformie zdalnego nauczania,</w:t>
      </w:r>
    </w:p>
    <w:p w14:paraId="3757C036" w14:textId="77777777" w:rsidR="00507BDB" w:rsidRPr="00507BDB" w:rsidRDefault="00507BDB" w:rsidP="00507BDB">
      <w:pPr>
        <w:ind w:left="113"/>
        <w:rPr>
          <w:rFonts w:asciiTheme="minorHAnsi" w:hAnsiTheme="minorHAnsi" w:cstheme="minorHAnsi"/>
        </w:rPr>
      </w:pPr>
      <w:r w:rsidRPr="00507BDB">
        <w:rPr>
          <w:rFonts w:asciiTheme="minorHAnsi" w:hAnsiTheme="minorHAnsi" w:cstheme="minorHAnsi"/>
        </w:rPr>
        <w:t>c. głosowań, ankiet i kwestionariuszy, w tym głosowań do wyboru grup i realizacji projektów grupowych,</w:t>
      </w:r>
    </w:p>
    <w:p w14:paraId="3757C037" w14:textId="77777777" w:rsidR="00507BDB" w:rsidRPr="00507BDB" w:rsidRDefault="00507BDB" w:rsidP="00507BDB">
      <w:pPr>
        <w:ind w:left="113"/>
        <w:rPr>
          <w:rFonts w:asciiTheme="minorHAnsi" w:hAnsiTheme="minorHAnsi" w:cstheme="minorHAnsi"/>
        </w:rPr>
      </w:pPr>
      <w:r w:rsidRPr="00507BDB">
        <w:rPr>
          <w:rFonts w:asciiTheme="minorHAnsi" w:hAnsiTheme="minorHAnsi" w:cstheme="minorHAnsi"/>
        </w:rPr>
        <w:t>d. tematycznych forów dyskusyjnych,</w:t>
      </w:r>
    </w:p>
    <w:p w14:paraId="3757C038" w14:textId="77777777" w:rsidR="00507BDB" w:rsidRPr="00507BDB" w:rsidRDefault="00507BDB" w:rsidP="00507BDB">
      <w:pPr>
        <w:ind w:left="113"/>
        <w:rPr>
          <w:rFonts w:asciiTheme="minorHAnsi" w:hAnsiTheme="minorHAnsi" w:cstheme="minorHAnsi"/>
        </w:rPr>
      </w:pPr>
      <w:r w:rsidRPr="00507BDB">
        <w:rPr>
          <w:rFonts w:asciiTheme="minorHAnsi" w:hAnsiTheme="minorHAnsi" w:cstheme="minorHAnsi"/>
        </w:rPr>
        <w:t xml:space="preserve">e. linków do systemu </w:t>
      </w:r>
      <w:proofErr w:type="spellStart"/>
      <w:r w:rsidRPr="00507BDB">
        <w:rPr>
          <w:rFonts w:asciiTheme="minorHAnsi" w:hAnsiTheme="minorHAnsi" w:cstheme="minorHAnsi"/>
        </w:rPr>
        <w:t>webinarowego</w:t>
      </w:r>
      <w:proofErr w:type="spellEnd"/>
      <w:r w:rsidRPr="00507BDB">
        <w:rPr>
          <w:rFonts w:asciiTheme="minorHAnsi" w:hAnsiTheme="minorHAnsi" w:cstheme="minorHAnsi"/>
        </w:rPr>
        <w:t>,</w:t>
      </w:r>
    </w:p>
    <w:p w14:paraId="3757C039" w14:textId="77777777" w:rsidR="00507BDB" w:rsidRPr="00507BDB" w:rsidRDefault="00507BDB" w:rsidP="00507BDB">
      <w:pPr>
        <w:ind w:left="113"/>
        <w:rPr>
          <w:rFonts w:asciiTheme="minorHAnsi" w:hAnsiTheme="minorHAnsi" w:cstheme="minorHAnsi"/>
        </w:rPr>
      </w:pPr>
      <w:r w:rsidRPr="00507BDB">
        <w:rPr>
          <w:rFonts w:asciiTheme="minorHAnsi" w:hAnsiTheme="minorHAnsi" w:cstheme="minorHAnsi"/>
        </w:rPr>
        <w:t>f. warsztatów,</w:t>
      </w:r>
    </w:p>
    <w:p w14:paraId="3757C03A" w14:textId="77777777" w:rsidR="00507BDB" w:rsidRPr="00507BDB" w:rsidRDefault="00507BDB" w:rsidP="00507BDB">
      <w:pPr>
        <w:ind w:left="113"/>
        <w:rPr>
          <w:rFonts w:asciiTheme="minorHAnsi" w:hAnsiTheme="minorHAnsi" w:cstheme="minorHAnsi"/>
        </w:rPr>
      </w:pPr>
      <w:r w:rsidRPr="00507BDB">
        <w:rPr>
          <w:rFonts w:asciiTheme="minorHAnsi" w:hAnsiTheme="minorHAnsi" w:cstheme="minorHAnsi"/>
        </w:rPr>
        <w:t>g. baz danych,</w:t>
      </w:r>
    </w:p>
    <w:p w14:paraId="3757C03B" w14:textId="77777777" w:rsidR="00507BDB" w:rsidRPr="00507BDB" w:rsidRDefault="00507BDB" w:rsidP="00507BDB">
      <w:pPr>
        <w:ind w:left="113"/>
        <w:rPr>
          <w:rFonts w:asciiTheme="minorHAnsi" w:hAnsiTheme="minorHAnsi" w:cstheme="minorHAnsi"/>
        </w:rPr>
      </w:pPr>
      <w:r w:rsidRPr="00507BDB">
        <w:rPr>
          <w:rFonts w:asciiTheme="minorHAnsi" w:hAnsiTheme="minorHAnsi" w:cstheme="minorHAnsi"/>
        </w:rPr>
        <w:t xml:space="preserve">h. innych aktywności platformy </w:t>
      </w:r>
      <w:proofErr w:type="spellStart"/>
      <w:r w:rsidRPr="00507BDB">
        <w:rPr>
          <w:rFonts w:asciiTheme="minorHAnsi" w:hAnsiTheme="minorHAnsi" w:cstheme="minorHAnsi"/>
        </w:rPr>
        <w:t>Moodle</w:t>
      </w:r>
      <w:proofErr w:type="spellEnd"/>
      <w:r w:rsidRPr="00507BDB">
        <w:rPr>
          <w:rFonts w:asciiTheme="minorHAnsi" w:hAnsiTheme="minorHAnsi" w:cstheme="minorHAnsi"/>
        </w:rPr>
        <w:t xml:space="preserve"> uzasadnionych metodycznie i będących wynikiem przyjętej strategii dla zaprojektowanego procesu dydaktycznego danego przedmiotu.</w:t>
      </w:r>
    </w:p>
    <w:p w14:paraId="3757C03C" w14:textId="77777777" w:rsidR="00507BDB" w:rsidRPr="00507BDB" w:rsidRDefault="00507BDB" w:rsidP="00507BDB">
      <w:pPr>
        <w:rPr>
          <w:rFonts w:asciiTheme="minorHAnsi" w:hAnsiTheme="minorHAnsi" w:cstheme="minorHAnsi"/>
        </w:rPr>
      </w:pPr>
    </w:p>
    <w:p w14:paraId="3757C03D" w14:textId="77777777" w:rsidR="00507BDB" w:rsidRPr="00507BDB" w:rsidRDefault="00507BDB" w:rsidP="00507BDB">
      <w:pPr>
        <w:rPr>
          <w:rFonts w:asciiTheme="minorHAnsi" w:hAnsiTheme="minorHAnsi" w:cstheme="minorHAnsi"/>
          <w:b/>
          <w:bCs/>
        </w:rPr>
      </w:pPr>
      <w:r w:rsidRPr="00507BDB">
        <w:rPr>
          <w:rFonts w:asciiTheme="minorHAnsi" w:hAnsiTheme="minorHAnsi" w:cstheme="minorHAnsi"/>
          <w:b/>
          <w:bCs/>
        </w:rPr>
        <w:t>I.4 Opis przedmiotu Umowy - Kurs na platformie zdalnego nauczania</w:t>
      </w:r>
    </w:p>
    <w:p w14:paraId="3757C03E" w14:textId="77777777" w:rsidR="00507BDB" w:rsidRPr="00507BDB" w:rsidRDefault="00507BDB" w:rsidP="00507BDB">
      <w:pPr>
        <w:jc w:val="both"/>
        <w:rPr>
          <w:rFonts w:asciiTheme="minorHAnsi" w:hAnsiTheme="minorHAnsi" w:cstheme="minorHAnsi"/>
        </w:rPr>
      </w:pPr>
      <w:r w:rsidRPr="00507BDB">
        <w:rPr>
          <w:rFonts w:asciiTheme="minorHAnsi" w:hAnsiTheme="minorHAnsi" w:cstheme="minorHAnsi"/>
        </w:rPr>
        <w:t xml:space="preserve">Karta do każdego z przedmiotów opisuje szczegółowe efekty kształcenia, które uczestnik powinien osiągnąć po realizacji każdego z kursów do przedmiotu. Kursy na platformie </w:t>
      </w:r>
      <w:proofErr w:type="spellStart"/>
      <w:r w:rsidRPr="00507BDB">
        <w:rPr>
          <w:rFonts w:asciiTheme="minorHAnsi" w:hAnsiTheme="minorHAnsi" w:cstheme="minorHAnsi"/>
        </w:rPr>
        <w:t>Moodle</w:t>
      </w:r>
      <w:proofErr w:type="spellEnd"/>
      <w:r w:rsidRPr="00507BDB">
        <w:rPr>
          <w:rFonts w:asciiTheme="minorHAnsi" w:hAnsiTheme="minorHAnsi" w:cstheme="minorHAnsi"/>
        </w:rPr>
        <w:t xml:space="preserve"> 3.7+ i wszystkie zamieszczone w nim materiały dydaktyczne, aktywności i zasoby opracowane przez Wykonawcę w obszarze wszystkich wymienionych w karcie do danego przedmiotu efektów kształcenia (wiedzy, umiejętności i kompetencji społecznych/postaw) muszą umożliwiać ich osiąganie przez studentów w trybie online i mierzyć lub umożliwić ich pomiar w zgodności z metodami pomiaru wskazanymi przez autora przedmiotu.</w:t>
      </w:r>
    </w:p>
    <w:p w14:paraId="3757C03F" w14:textId="77777777" w:rsidR="00507BDB" w:rsidRPr="00507BDB" w:rsidRDefault="00507BDB" w:rsidP="00507BDB">
      <w:pPr>
        <w:rPr>
          <w:rFonts w:asciiTheme="minorHAnsi" w:hAnsiTheme="minorHAnsi" w:cstheme="minorHAnsi"/>
          <w:b/>
          <w:bCs/>
        </w:rPr>
      </w:pPr>
    </w:p>
    <w:p w14:paraId="3757C040" w14:textId="77777777" w:rsidR="00507BDB" w:rsidRPr="00507BDB" w:rsidRDefault="00507BDB" w:rsidP="00507BDB">
      <w:pPr>
        <w:rPr>
          <w:rFonts w:asciiTheme="minorHAnsi" w:hAnsiTheme="minorHAnsi" w:cstheme="minorHAnsi"/>
        </w:rPr>
      </w:pPr>
      <w:r w:rsidRPr="00507BDB">
        <w:rPr>
          <w:rFonts w:asciiTheme="minorHAnsi" w:hAnsiTheme="minorHAnsi" w:cstheme="minorHAnsi"/>
        </w:rPr>
        <w:t xml:space="preserve">Każdy z </w:t>
      </w:r>
      <w:r w:rsidR="00B17EA1">
        <w:rPr>
          <w:rFonts w:asciiTheme="minorHAnsi" w:hAnsiTheme="minorHAnsi" w:cstheme="minorHAnsi"/>
        </w:rPr>
        <w:t xml:space="preserve">materiałów do kursów </w:t>
      </w:r>
      <w:proofErr w:type="spellStart"/>
      <w:r w:rsidRPr="00507BDB">
        <w:rPr>
          <w:rFonts w:asciiTheme="minorHAnsi" w:hAnsiTheme="minorHAnsi" w:cstheme="minorHAnsi"/>
        </w:rPr>
        <w:t>kursów</w:t>
      </w:r>
      <w:proofErr w:type="spellEnd"/>
      <w:r w:rsidRPr="00507BDB">
        <w:rPr>
          <w:rFonts w:asciiTheme="minorHAnsi" w:hAnsiTheme="minorHAnsi" w:cstheme="minorHAnsi"/>
        </w:rPr>
        <w:t xml:space="preserve"> składać się musi z następujących elementów:</w:t>
      </w:r>
    </w:p>
    <w:p w14:paraId="3757C041" w14:textId="77777777" w:rsidR="00507BDB" w:rsidRPr="00507BDB" w:rsidRDefault="00507BDB" w:rsidP="00507BDB">
      <w:pPr>
        <w:rPr>
          <w:rFonts w:asciiTheme="minorHAnsi" w:hAnsiTheme="minorHAnsi" w:cstheme="minorHAnsi"/>
        </w:rPr>
      </w:pPr>
    </w:p>
    <w:p w14:paraId="3757C042" w14:textId="77777777" w:rsidR="00507BDB" w:rsidRPr="00507BDB" w:rsidRDefault="00507BDB" w:rsidP="00507BDB">
      <w:pPr>
        <w:rPr>
          <w:rFonts w:asciiTheme="minorHAnsi" w:hAnsiTheme="minorHAnsi" w:cstheme="minorHAnsi"/>
        </w:rPr>
      </w:pPr>
      <w:r w:rsidRPr="00507BDB">
        <w:rPr>
          <w:rFonts w:asciiTheme="minorHAnsi" w:hAnsiTheme="minorHAnsi" w:cstheme="minorHAnsi"/>
          <w:b/>
          <w:bCs/>
        </w:rPr>
        <w:t>1. Nagłówek</w:t>
      </w:r>
    </w:p>
    <w:p w14:paraId="3757C043" w14:textId="77777777" w:rsidR="00507BDB" w:rsidRPr="00507BDB" w:rsidRDefault="00507BDB" w:rsidP="00507BDB">
      <w:pPr>
        <w:rPr>
          <w:rFonts w:asciiTheme="minorHAnsi" w:hAnsiTheme="minorHAnsi" w:cstheme="minorHAnsi"/>
        </w:rPr>
      </w:pPr>
      <w:r w:rsidRPr="00507BDB">
        <w:rPr>
          <w:rFonts w:asciiTheme="minorHAnsi" w:hAnsiTheme="minorHAnsi" w:cstheme="minorHAnsi"/>
        </w:rPr>
        <w:t>Nagłówek zawiera:</w:t>
      </w:r>
    </w:p>
    <w:p w14:paraId="3757C044" w14:textId="77777777" w:rsidR="00507BDB" w:rsidRPr="00507BDB" w:rsidRDefault="00507BDB" w:rsidP="00507BDB">
      <w:pPr>
        <w:ind w:left="113"/>
        <w:rPr>
          <w:rFonts w:asciiTheme="minorHAnsi" w:hAnsiTheme="minorHAnsi" w:cstheme="minorHAnsi"/>
        </w:rPr>
      </w:pPr>
      <w:r w:rsidRPr="00507BDB">
        <w:rPr>
          <w:rFonts w:asciiTheme="minorHAnsi" w:hAnsiTheme="minorHAnsi" w:cstheme="minorHAnsi"/>
        </w:rPr>
        <w:t>a. Etykietę „Słowo wstępne” z powitaniem uczestników w kursie przez wykładowcę lub zespół wykładowców prowadzących zajęcia.</w:t>
      </w:r>
    </w:p>
    <w:p w14:paraId="3757C045" w14:textId="77777777" w:rsidR="00507BDB" w:rsidRPr="00507BDB" w:rsidRDefault="00507BDB" w:rsidP="00507BDB">
      <w:pPr>
        <w:ind w:left="113"/>
        <w:rPr>
          <w:rFonts w:asciiTheme="minorHAnsi" w:hAnsiTheme="minorHAnsi" w:cstheme="minorHAnsi"/>
        </w:rPr>
      </w:pPr>
      <w:r w:rsidRPr="00507BDB">
        <w:rPr>
          <w:rFonts w:asciiTheme="minorHAnsi" w:hAnsiTheme="minorHAnsi" w:cstheme="minorHAnsi"/>
        </w:rPr>
        <w:t>b. Wprowadzenie - wykonane jako rozdział wstępny podręcznika multimedialnego, przedstawiające instrukcje korzystania z niego, sylwetkę autora/autorów, oznaczenia, cele całego przedmiotu, korzyści dla uczestnika z nauki całego przedmiotu.</w:t>
      </w:r>
    </w:p>
    <w:p w14:paraId="3757C046" w14:textId="77777777" w:rsidR="00507BDB" w:rsidRPr="00507BDB" w:rsidRDefault="00507BDB" w:rsidP="00507BDB">
      <w:pPr>
        <w:ind w:left="113"/>
        <w:rPr>
          <w:rFonts w:asciiTheme="minorHAnsi" w:hAnsiTheme="minorHAnsi" w:cstheme="minorHAnsi"/>
        </w:rPr>
      </w:pPr>
      <w:r w:rsidRPr="00507BDB">
        <w:rPr>
          <w:rFonts w:asciiTheme="minorHAnsi" w:hAnsiTheme="minorHAnsi" w:cstheme="minorHAnsi"/>
        </w:rPr>
        <w:t>c. Aktywność „Forum dyskusyjne”</w:t>
      </w:r>
    </w:p>
    <w:p w14:paraId="3757C047" w14:textId="77777777" w:rsidR="00507BDB" w:rsidRPr="00507BDB" w:rsidRDefault="00507BDB" w:rsidP="00507BDB">
      <w:pPr>
        <w:ind w:left="113"/>
        <w:rPr>
          <w:rFonts w:asciiTheme="minorHAnsi" w:hAnsiTheme="minorHAnsi" w:cstheme="minorHAnsi"/>
        </w:rPr>
      </w:pPr>
      <w:r w:rsidRPr="00507BDB">
        <w:rPr>
          <w:rFonts w:asciiTheme="minorHAnsi" w:hAnsiTheme="minorHAnsi" w:cstheme="minorHAnsi"/>
        </w:rPr>
        <w:t>d. Dokument „Co warto wiedzieć, zanim rozpoczniesz naukę?”</w:t>
      </w:r>
    </w:p>
    <w:p w14:paraId="3757C048" w14:textId="77777777" w:rsidR="00507BDB" w:rsidRPr="00507BDB" w:rsidRDefault="00507BDB" w:rsidP="00507BDB">
      <w:pPr>
        <w:ind w:left="113"/>
        <w:rPr>
          <w:rFonts w:asciiTheme="minorHAnsi" w:hAnsiTheme="minorHAnsi" w:cstheme="minorHAnsi"/>
        </w:rPr>
      </w:pPr>
      <w:r w:rsidRPr="00507BDB">
        <w:rPr>
          <w:rFonts w:asciiTheme="minorHAnsi" w:hAnsiTheme="minorHAnsi" w:cstheme="minorHAnsi"/>
        </w:rPr>
        <w:t>e. Dokument „Zasady zaliczenia i harmonogram”</w:t>
      </w:r>
    </w:p>
    <w:p w14:paraId="3757C049" w14:textId="77777777" w:rsidR="00507BDB" w:rsidRPr="00507BDB" w:rsidRDefault="00507BDB" w:rsidP="00507BDB">
      <w:pPr>
        <w:ind w:left="113"/>
        <w:rPr>
          <w:rFonts w:asciiTheme="minorHAnsi" w:hAnsiTheme="minorHAnsi" w:cstheme="minorHAnsi"/>
        </w:rPr>
      </w:pPr>
      <w:r w:rsidRPr="00507BDB">
        <w:rPr>
          <w:rFonts w:asciiTheme="minorHAnsi" w:hAnsiTheme="minorHAnsi" w:cstheme="minorHAnsi"/>
        </w:rPr>
        <w:t>f. Dokument „Karta przedmiotu”</w:t>
      </w:r>
    </w:p>
    <w:p w14:paraId="3757C04A" w14:textId="426462EA" w:rsidR="00507BDB" w:rsidRPr="00507BDB" w:rsidRDefault="00507BDB" w:rsidP="00507BDB">
      <w:pPr>
        <w:ind w:left="113"/>
        <w:rPr>
          <w:rFonts w:asciiTheme="minorHAnsi" w:hAnsiTheme="minorHAnsi" w:cstheme="minorHAnsi"/>
        </w:rPr>
      </w:pPr>
      <w:r w:rsidRPr="00507BDB">
        <w:rPr>
          <w:rFonts w:asciiTheme="minorHAnsi" w:hAnsiTheme="minorHAnsi" w:cstheme="minorHAnsi"/>
        </w:rPr>
        <w:t>g</w:t>
      </w:r>
      <w:r w:rsidR="004E09F6">
        <w:rPr>
          <w:rFonts w:asciiTheme="minorHAnsi" w:hAnsiTheme="minorHAnsi" w:cstheme="minorHAnsi"/>
        </w:rPr>
        <w:t>. Dokument „Karta pracy uczestnika</w:t>
      </w:r>
      <w:r w:rsidRPr="00507BDB">
        <w:rPr>
          <w:rFonts w:asciiTheme="minorHAnsi" w:hAnsiTheme="minorHAnsi" w:cstheme="minorHAnsi"/>
        </w:rPr>
        <w:t>”</w:t>
      </w:r>
    </w:p>
    <w:p w14:paraId="3757C04B" w14:textId="77777777" w:rsidR="00507BDB" w:rsidRPr="00507BDB" w:rsidRDefault="00507BDB" w:rsidP="00507BDB">
      <w:pPr>
        <w:rPr>
          <w:rFonts w:asciiTheme="minorHAnsi" w:hAnsiTheme="minorHAnsi" w:cstheme="minorHAnsi"/>
        </w:rPr>
      </w:pPr>
    </w:p>
    <w:p w14:paraId="3757C04C" w14:textId="77777777" w:rsidR="00507BDB" w:rsidRPr="00507BDB" w:rsidRDefault="00507BDB" w:rsidP="00507BDB">
      <w:pPr>
        <w:rPr>
          <w:rFonts w:asciiTheme="minorHAnsi" w:hAnsiTheme="minorHAnsi" w:cstheme="minorHAnsi"/>
        </w:rPr>
      </w:pPr>
      <w:r w:rsidRPr="00507BDB">
        <w:rPr>
          <w:rFonts w:asciiTheme="minorHAnsi" w:hAnsiTheme="minorHAnsi" w:cstheme="minorHAnsi"/>
          <w:b/>
          <w:bCs/>
        </w:rPr>
        <w:t>2. Tematy </w:t>
      </w:r>
    </w:p>
    <w:p w14:paraId="3757C04D" w14:textId="77777777" w:rsidR="00507BDB" w:rsidRPr="00507BDB" w:rsidRDefault="00507BDB" w:rsidP="00507BDB">
      <w:pPr>
        <w:jc w:val="both"/>
        <w:rPr>
          <w:rFonts w:asciiTheme="minorHAnsi" w:hAnsiTheme="minorHAnsi" w:cstheme="minorHAnsi"/>
        </w:rPr>
      </w:pPr>
      <w:r w:rsidRPr="00507BDB">
        <w:rPr>
          <w:rFonts w:asciiTheme="minorHAnsi" w:hAnsiTheme="minorHAnsi" w:cstheme="minorHAnsi"/>
        </w:rPr>
        <w:t>Tematy posiadają nazwę nadawaną według schematu: „Temat X: Nazwa obszaru merytorycznego (</w:t>
      </w:r>
      <w:proofErr w:type="spellStart"/>
      <w:r w:rsidRPr="00507BDB">
        <w:rPr>
          <w:rFonts w:asciiTheme="minorHAnsi" w:hAnsiTheme="minorHAnsi" w:cstheme="minorHAnsi"/>
        </w:rPr>
        <w:t>Yh</w:t>
      </w:r>
      <w:proofErr w:type="spellEnd"/>
      <w:r w:rsidRPr="00507BDB">
        <w:rPr>
          <w:rFonts w:asciiTheme="minorHAnsi" w:hAnsiTheme="minorHAnsi" w:cstheme="minorHAnsi"/>
        </w:rPr>
        <w:t>)”, gdzie X to kolejny numer tematu, a Y to ilość godzin potrzebna na jego realizację przez studenta. Tematy zawierają następujące elementy:</w:t>
      </w:r>
    </w:p>
    <w:p w14:paraId="3757C04E" w14:textId="77777777" w:rsidR="00507BDB" w:rsidRPr="00507BDB" w:rsidRDefault="00507BDB" w:rsidP="00507BDB">
      <w:pPr>
        <w:rPr>
          <w:rFonts w:asciiTheme="minorHAnsi" w:hAnsiTheme="minorHAnsi" w:cstheme="minorHAnsi"/>
        </w:rPr>
      </w:pPr>
    </w:p>
    <w:p w14:paraId="3757C04F" w14:textId="77777777" w:rsidR="00507BDB" w:rsidRPr="00507BDB" w:rsidRDefault="00507BDB" w:rsidP="00507BDB">
      <w:pPr>
        <w:ind w:left="113"/>
        <w:jc w:val="both"/>
        <w:rPr>
          <w:rFonts w:asciiTheme="minorHAnsi" w:hAnsiTheme="minorHAnsi" w:cstheme="minorHAnsi"/>
        </w:rPr>
      </w:pPr>
      <w:r w:rsidRPr="00507BDB">
        <w:rPr>
          <w:rFonts w:asciiTheme="minorHAnsi" w:hAnsiTheme="minorHAnsi" w:cstheme="minorHAnsi"/>
          <w:b/>
          <w:bCs/>
        </w:rPr>
        <w:t xml:space="preserve">a. Efekty kształcenia oraz korzyści </w:t>
      </w:r>
      <w:r w:rsidRPr="00507BDB">
        <w:rPr>
          <w:rFonts w:asciiTheme="minorHAnsi" w:hAnsiTheme="minorHAnsi" w:cstheme="minorHAnsi"/>
        </w:rPr>
        <w:t>dla uczestnika kursu wynikające z realizacji danego bloku, w postaci etykiety.</w:t>
      </w:r>
    </w:p>
    <w:p w14:paraId="3757C050" w14:textId="77777777" w:rsidR="00507BDB" w:rsidRPr="00507BDB" w:rsidRDefault="00507BDB" w:rsidP="00507BDB">
      <w:pPr>
        <w:ind w:left="113"/>
        <w:jc w:val="both"/>
        <w:rPr>
          <w:rFonts w:asciiTheme="minorHAnsi" w:hAnsiTheme="minorHAnsi" w:cstheme="minorHAnsi"/>
        </w:rPr>
      </w:pPr>
      <w:r w:rsidRPr="00507BDB">
        <w:rPr>
          <w:rFonts w:asciiTheme="minorHAnsi" w:hAnsiTheme="minorHAnsi" w:cstheme="minorHAnsi"/>
          <w:b/>
          <w:bCs/>
        </w:rPr>
        <w:t xml:space="preserve">b. Materiały dydaktyczne </w:t>
      </w:r>
      <w:r w:rsidRPr="00507BDB">
        <w:rPr>
          <w:rFonts w:asciiTheme="minorHAnsi" w:hAnsiTheme="minorHAnsi" w:cstheme="minorHAnsi"/>
        </w:rPr>
        <w:t>z włączoną właściwością „śledzenie ukończenia” w formach PDF, DOC/DOCX, PPT/PPTX, XLS/XLSX, o ile efekty kształcenia danego kursu wymagają zamieszczenia zasobów dydaktycznych w tej formie, a te materiały dydaktyczne wspierają osiąganie efektów kształcenia przez uczestników.</w:t>
      </w:r>
    </w:p>
    <w:p w14:paraId="3757C051" w14:textId="77777777" w:rsidR="00507BDB" w:rsidRPr="00507BDB" w:rsidRDefault="00507BDB" w:rsidP="00507BDB">
      <w:pPr>
        <w:ind w:left="113"/>
        <w:jc w:val="both"/>
        <w:rPr>
          <w:rFonts w:asciiTheme="minorHAnsi" w:hAnsiTheme="minorHAnsi" w:cstheme="minorHAnsi"/>
          <w:bCs/>
        </w:rPr>
      </w:pPr>
      <w:r w:rsidRPr="00507BDB">
        <w:rPr>
          <w:rFonts w:asciiTheme="minorHAnsi" w:hAnsiTheme="minorHAnsi" w:cstheme="minorHAnsi"/>
          <w:b/>
          <w:bCs/>
        </w:rPr>
        <w:t>c. Podręczniki multimedialne</w:t>
      </w:r>
      <w:r w:rsidRPr="00507BDB">
        <w:rPr>
          <w:rFonts w:asciiTheme="minorHAnsi" w:hAnsiTheme="minorHAnsi" w:cstheme="minorHAnsi"/>
        </w:rPr>
        <w:t xml:space="preserve"> </w:t>
      </w:r>
      <w:r w:rsidRPr="00507BDB">
        <w:rPr>
          <w:rFonts w:asciiTheme="minorHAnsi" w:hAnsiTheme="minorHAnsi" w:cstheme="minorHAnsi"/>
          <w:bCs/>
        </w:rPr>
        <w:t>(opisane w części I.3 Opis przedmiotu Umowy - Podręcznik multimedialny oraz w odpowiadających części I.3 pozostałych częściach specyfikacji).</w:t>
      </w:r>
    </w:p>
    <w:p w14:paraId="3757C052" w14:textId="77777777" w:rsidR="00507BDB" w:rsidRPr="00507BDB" w:rsidRDefault="00507BDB" w:rsidP="00507BDB">
      <w:pPr>
        <w:ind w:left="113"/>
        <w:rPr>
          <w:rFonts w:asciiTheme="minorHAnsi" w:hAnsiTheme="minorHAnsi" w:cstheme="minorHAnsi"/>
          <w:bCs/>
        </w:rPr>
      </w:pPr>
      <w:r w:rsidRPr="00507BDB">
        <w:rPr>
          <w:rFonts w:asciiTheme="minorHAnsi" w:hAnsiTheme="minorHAnsi" w:cstheme="minorHAnsi"/>
          <w:b/>
          <w:bCs/>
        </w:rPr>
        <w:t xml:space="preserve">d. Aktywności dla uczestników </w:t>
      </w:r>
      <w:r w:rsidRPr="00507BDB">
        <w:rPr>
          <w:rFonts w:asciiTheme="minorHAnsi" w:hAnsiTheme="minorHAnsi" w:cstheme="minorHAnsi"/>
          <w:bCs/>
        </w:rPr>
        <w:t>(opisane w części I.4 Opis przedmiotu Umowy – Aktywności dla odbiorców).</w:t>
      </w:r>
    </w:p>
    <w:p w14:paraId="3757C053" w14:textId="77777777" w:rsidR="00507BDB" w:rsidRPr="00507BDB" w:rsidRDefault="00507BDB" w:rsidP="00507BDB">
      <w:pPr>
        <w:rPr>
          <w:rFonts w:asciiTheme="minorHAnsi" w:hAnsiTheme="minorHAnsi" w:cstheme="minorHAnsi"/>
        </w:rPr>
      </w:pPr>
    </w:p>
    <w:p w14:paraId="3757C054" w14:textId="77777777" w:rsidR="00507BDB" w:rsidRPr="00507BDB" w:rsidRDefault="00507BDB" w:rsidP="00507BDB">
      <w:pPr>
        <w:rPr>
          <w:rFonts w:asciiTheme="minorHAnsi" w:hAnsiTheme="minorHAnsi" w:cstheme="minorHAnsi"/>
        </w:rPr>
      </w:pPr>
      <w:r w:rsidRPr="00507BDB">
        <w:rPr>
          <w:rFonts w:asciiTheme="minorHAnsi" w:hAnsiTheme="minorHAnsi" w:cstheme="minorHAnsi"/>
          <w:b/>
          <w:bCs/>
        </w:rPr>
        <w:t>3. Zakończenie</w:t>
      </w:r>
    </w:p>
    <w:p w14:paraId="3757C055" w14:textId="77777777" w:rsidR="00507BDB" w:rsidRPr="00507BDB" w:rsidRDefault="00507BDB" w:rsidP="00507BDB">
      <w:pPr>
        <w:rPr>
          <w:rFonts w:asciiTheme="minorHAnsi" w:hAnsiTheme="minorHAnsi" w:cstheme="minorHAnsi"/>
        </w:rPr>
      </w:pPr>
      <w:r w:rsidRPr="00507BDB">
        <w:rPr>
          <w:rFonts w:asciiTheme="minorHAnsi" w:hAnsiTheme="minorHAnsi" w:cstheme="minorHAnsi"/>
        </w:rPr>
        <w:t>Zakończenie zawiera następujące elementy:</w:t>
      </w:r>
    </w:p>
    <w:p w14:paraId="3757C056" w14:textId="77777777" w:rsidR="00507BDB" w:rsidRPr="00507BDB" w:rsidRDefault="00507BDB" w:rsidP="00507BDB">
      <w:pPr>
        <w:ind w:left="113"/>
        <w:rPr>
          <w:rFonts w:asciiTheme="minorHAnsi" w:hAnsiTheme="minorHAnsi" w:cstheme="minorHAnsi"/>
        </w:rPr>
      </w:pPr>
      <w:r w:rsidRPr="00507BDB">
        <w:rPr>
          <w:rFonts w:asciiTheme="minorHAnsi" w:hAnsiTheme="minorHAnsi" w:cstheme="minorHAnsi"/>
        </w:rPr>
        <w:t>i. Aktywność podsumowująca: test końcowy.</w:t>
      </w:r>
    </w:p>
    <w:p w14:paraId="3757C057" w14:textId="77777777" w:rsidR="00507BDB" w:rsidRPr="00507BDB" w:rsidRDefault="00507BDB" w:rsidP="00507BDB">
      <w:pPr>
        <w:ind w:left="113"/>
        <w:rPr>
          <w:rFonts w:asciiTheme="minorHAnsi" w:hAnsiTheme="minorHAnsi" w:cstheme="minorHAnsi"/>
        </w:rPr>
      </w:pPr>
      <w:r w:rsidRPr="00507BDB">
        <w:rPr>
          <w:rFonts w:asciiTheme="minorHAnsi" w:hAnsiTheme="minorHAnsi" w:cstheme="minorHAnsi"/>
        </w:rPr>
        <w:t>ii. Ankieta ewaluacyjna mająca na celu zebranie od uczących się osób informacji zwrotnych dotyczących całego procesu kształcenia w przedmiocie.</w:t>
      </w:r>
    </w:p>
    <w:p w14:paraId="3757C058" w14:textId="77777777" w:rsidR="00507BDB" w:rsidRPr="00507BDB" w:rsidRDefault="00507BDB" w:rsidP="00507BDB">
      <w:pPr>
        <w:rPr>
          <w:rFonts w:asciiTheme="minorHAnsi" w:hAnsiTheme="minorHAnsi" w:cstheme="minorHAnsi"/>
        </w:rPr>
      </w:pPr>
    </w:p>
    <w:p w14:paraId="3757C059" w14:textId="77777777" w:rsidR="00507BDB" w:rsidRPr="00507BDB" w:rsidRDefault="00507BDB" w:rsidP="00507BDB">
      <w:pPr>
        <w:rPr>
          <w:rFonts w:asciiTheme="minorHAnsi" w:hAnsiTheme="minorHAnsi" w:cstheme="minorHAnsi"/>
        </w:rPr>
      </w:pPr>
      <w:r w:rsidRPr="00507BDB">
        <w:rPr>
          <w:rFonts w:asciiTheme="minorHAnsi" w:hAnsiTheme="minorHAnsi" w:cstheme="minorHAnsi"/>
          <w:b/>
          <w:bCs/>
        </w:rPr>
        <w:t>4. Dziennik ocen</w:t>
      </w:r>
    </w:p>
    <w:p w14:paraId="3757C05A" w14:textId="77777777" w:rsidR="00507BDB" w:rsidRPr="00507BDB" w:rsidRDefault="00507BDB" w:rsidP="00507BDB">
      <w:pPr>
        <w:rPr>
          <w:rFonts w:asciiTheme="minorHAnsi" w:hAnsiTheme="minorHAnsi" w:cstheme="minorHAnsi"/>
        </w:rPr>
      </w:pPr>
      <w:r w:rsidRPr="00507BDB">
        <w:rPr>
          <w:rFonts w:asciiTheme="minorHAnsi" w:hAnsiTheme="minorHAnsi" w:cstheme="minorHAnsi"/>
        </w:rPr>
        <w:t>Dziennik ocen zbiera punktację z aktywności, określonych w karcie przedmiotu.</w:t>
      </w:r>
    </w:p>
    <w:p w14:paraId="3757C05B" w14:textId="77777777" w:rsidR="00507BDB" w:rsidRPr="00507BDB" w:rsidRDefault="00507BDB" w:rsidP="00507BDB">
      <w:pPr>
        <w:rPr>
          <w:rFonts w:asciiTheme="minorHAnsi" w:hAnsiTheme="minorHAnsi" w:cstheme="minorHAnsi"/>
          <w:b/>
          <w:bCs/>
        </w:rPr>
      </w:pPr>
    </w:p>
    <w:p w14:paraId="3757C05C" w14:textId="77777777" w:rsidR="00507BDB" w:rsidRPr="00507BDB" w:rsidRDefault="00507BDB" w:rsidP="00507BDB">
      <w:pPr>
        <w:rPr>
          <w:rFonts w:asciiTheme="minorHAnsi" w:hAnsiTheme="minorHAnsi" w:cstheme="minorHAnsi"/>
        </w:rPr>
      </w:pPr>
      <w:r w:rsidRPr="00507BDB">
        <w:rPr>
          <w:rFonts w:asciiTheme="minorHAnsi" w:hAnsiTheme="minorHAnsi" w:cstheme="minorHAnsi"/>
          <w:b/>
          <w:bCs/>
        </w:rPr>
        <w:t>I.5 Opis przedmiotu Umowy - Przedmioty</w:t>
      </w:r>
    </w:p>
    <w:p w14:paraId="3757C05D" w14:textId="77777777" w:rsidR="00507BDB" w:rsidRPr="00F10AF7" w:rsidRDefault="00507BDB" w:rsidP="00507BDB">
      <w:pPr>
        <w:jc w:val="both"/>
        <w:textAlignment w:val="baseline"/>
        <w:rPr>
          <w:rFonts w:asciiTheme="minorHAnsi" w:hAnsiTheme="minorHAnsi" w:cstheme="minorHAnsi"/>
          <w:lang w:val="en-US"/>
        </w:rPr>
      </w:pPr>
      <w:r w:rsidRPr="00507BDB">
        <w:rPr>
          <w:rFonts w:asciiTheme="minorHAnsi" w:hAnsiTheme="minorHAnsi" w:cstheme="minorHAnsi"/>
        </w:rPr>
        <w:t xml:space="preserve">Podręczniki multimedialne mają za zadanie wraz z aktywnościami zaangażować </w:t>
      </w:r>
      <w:r w:rsidR="00B17EA1">
        <w:rPr>
          <w:rFonts w:asciiTheme="minorHAnsi" w:hAnsiTheme="minorHAnsi" w:cstheme="minorHAnsi"/>
        </w:rPr>
        <w:t xml:space="preserve">uczestników 16 </w:t>
      </w:r>
      <w:r w:rsidRPr="00507BDB">
        <w:rPr>
          <w:rFonts w:asciiTheme="minorHAnsi" w:hAnsiTheme="minorHAnsi" w:cstheme="minorHAnsi"/>
        </w:rPr>
        <w:t>godzin nauki</w:t>
      </w:r>
      <w:r w:rsidR="00B17EA1">
        <w:rPr>
          <w:rFonts w:asciiTheme="minorHAnsi" w:hAnsiTheme="minorHAnsi" w:cstheme="minorHAnsi"/>
        </w:rPr>
        <w:t xml:space="preserve">. </w:t>
      </w:r>
      <w:r w:rsidR="00B17EA1" w:rsidRPr="00F10AF7">
        <w:rPr>
          <w:rFonts w:asciiTheme="minorHAnsi" w:hAnsiTheme="minorHAnsi" w:cstheme="minorHAnsi"/>
          <w:lang w:val="en-US"/>
        </w:rPr>
        <w:t xml:space="preserve">Nast. </w:t>
      </w:r>
      <w:proofErr w:type="spellStart"/>
      <w:r w:rsidR="00B17EA1" w:rsidRPr="00F10AF7">
        <w:rPr>
          <w:rFonts w:asciiTheme="minorHAnsi" w:hAnsiTheme="minorHAnsi" w:cstheme="minorHAnsi"/>
          <w:lang w:val="en-US"/>
        </w:rPr>
        <w:t>nazwy</w:t>
      </w:r>
      <w:proofErr w:type="spellEnd"/>
      <w:r w:rsidR="00B17EA1" w:rsidRPr="00F10AF7">
        <w:rPr>
          <w:rFonts w:asciiTheme="minorHAnsi" w:hAnsiTheme="minorHAnsi" w:cstheme="minorHAnsi"/>
          <w:lang w:val="en-US"/>
        </w:rPr>
        <w:t xml:space="preserve"> </w:t>
      </w:r>
      <w:proofErr w:type="spellStart"/>
      <w:r w:rsidR="00B17EA1" w:rsidRPr="00F10AF7">
        <w:rPr>
          <w:rFonts w:asciiTheme="minorHAnsi" w:hAnsiTheme="minorHAnsi" w:cstheme="minorHAnsi"/>
          <w:lang w:val="en-US"/>
        </w:rPr>
        <w:t>mogą</w:t>
      </w:r>
      <w:proofErr w:type="spellEnd"/>
      <w:r w:rsidR="00B17EA1" w:rsidRPr="00F10AF7">
        <w:rPr>
          <w:rFonts w:asciiTheme="minorHAnsi" w:hAnsiTheme="minorHAnsi" w:cstheme="minorHAnsi"/>
          <w:lang w:val="en-US"/>
        </w:rPr>
        <w:t xml:space="preserve"> </w:t>
      </w:r>
      <w:proofErr w:type="spellStart"/>
      <w:r w:rsidR="00B17EA1" w:rsidRPr="00F10AF7">
        <w:rPr>
          <w:rFonts w:asciiTheme="minorHAnsi" w:hAnsiTheme="minorHAnsi" w:cstheme="minorHAnsi"/>
          <w:lang w:val="en-US"/>
        </w:rPr>
        <w:t>ulec</w:t>
      </w:r>
      <w:proofErr w:type="spellEnd"/>
      <w:r w:rsidR="00B17EA1" w:rsidRPr="00F10AF7">
        <w:rPr>
          <w:rFonts w:asciiTheme="minorHAnsi" w:hAnsiTheme="minorHAnsi" w:cstheme="minorHAnsi"/>
          <w:lang w:val="en-US"/>
        </w:rPr>
        <w:t xml:space="preserve"> </w:t>
      </w:r>
      <w:proofErr w:type="spellStart"/>
      <w:r w:rsidR="00B17EA1" w:rsidRPr="00F10AF7">
        <w:rPr>
          <w:rFonts w:asciiTheme="minorHAnsi" w:hAnsiTheme="minorHAnsi" w:cstheme="minorHAnsi"/>
          <w:lang w:val="en-US"/>
        </w:rPr>
        <w:t>zmianie</w:t>
      </w:r>
      <w:proofErr w:type="spellEnd"/>
      <w:r w:rsidRPr="00F10AF7">
        <w:rPr>
          <w:rFonts w:asciiTheme="minorHAnsi" w:hAnsiTheme="minorHAnsi" w:cstheme="minorHAnsi"/>
          <w:lang w:val="en-US"/>
        </w:rPr>
        <w:t>:</w:t>
      </w:r>
    </w:p>
    <w:p w14:paraId="3757C05E" w14:textId="77777777" w:rsidR="00507BDB" w:rsidRPr="00F10AF7" w:rsidRDefault="00507BDB" w:rsidP="00B17EA1">
      <w:pPr>
        <w:textAlignment w:val="baseline"/>
        <w:rPr>
          <w:rFonts w:asciiTheme="minorHAnsi" w:hAnsiTheme="minorHAnsi" w:cstheme="minorHAnsi"/>
          <w:lang w:val="en-US"/>
        </w:rPr>
      </w:pPr>
    </w:p>
    <w:p w14:paraId="3757C05F" w14:textId="77777777" w:rsidR="00B17EA1" w:rsidRPr="00F10AF7" w:rsidRDefault="00B17EA1" w:rsidP="00B17EA1">
      <w:pPr>
        <w:textAlignment w:val="baseline"/>
        <w:rPr>
          <w:rFonts w:asciiTheme="minorHAnsi" w:hAnsiTheme="minorHAnsi" w:cstheme="minorHAnsi"/>
          <w:lang w:val="en-US"/>
        </w:rPr>
      </w:pPr>
      <w:r w:rsidRPr="00F10AF7">
        <w:rPr>
          <w:rFonts w:asciiTheme="minorHAnsi" w:hAnsiTheme="minorHAnsi" w:cstheme="minorHAnsi"/>
          <w:lang w:val="en-US"/>
        </w:rPr>
        <w:t xml:space="preserve">1. Teacher’s Toolbox </w:t>
      </w:r>
      <w:r w:rsidRPr="00F10AF7">
        <w:rPr>
          <w:rFonts w:asciiTheme="minorHAnsi" w:hAnsiTheme="minorHAnsi" w:cstheme="minorHAnsi"/>
          <w:lang w:val="en-US"/>
        </w:rPr>
        <w:br/>
        <w:t xml:space="preserve">2. Teaching contemporary students </w:t>
      </w:r>
      <w:r w:rsidRPr="00F10AF7">
        <w:rPr>
          <w:rFonts w:asciiTheme="minorHAnsi" w:hAnsiTheme="minorHAnsi" w:cstheme="minorHAnsi"/>
          <w:lang w:val="en-US"/>
        </w:rPr>
        <w:br/>
        <w:t>3. From a Fresh Start to a Victorious Finish (from Goals to Assessment)</w:t>
      </w:r>
    </w:p>
    <w:p w14:paraId="3757C060" w14:textId="77777777" w:rsidR="00B17EA1" w:rsidRPr="00F10AF7" w:rsidRDefault="00B17EA1" w:rsidP="00B17EA1">
      <w:pPr>
        <w:textAlignment w:val="baseline"/>
        <w:rPr>
          <w:rFonts w:asciiTheme="minorHAnsi" w:hAnsiTheme="minorHAnsi" w:cstheme="minorHAnsi"/>
          <w:lang w:val="en-US"/>
        </w:rPr>
      </w:pPr>
      <w:r w:rsidRPr="00F10AF7">
        <w:rPr>
          <w:rFonts w:asciiTheme="minorHAnsi" w:hAnsiTheme="minorHAnsi" w:cstheme="minorHAnsi"/>
          <w:lang w:val="en-US"/>
        </w:rPr>
        <w:t xml:space="preserve">4. Technology for Learning Outcomes </w:t>
      </w:r>
      <w:r w:rsidRPr="00F10AF7">
        <w:rPr>
          <w:rFonts w:asciiTheme="minorHAnsi" w:hAnsiTheme="minorHAnsi" w:cstheme="minorHAnsi"/>
          <w:lang w:val="en-US"/>
        </w:rPr>
        <w:br/>
        <w:t>5. Teacher Online</w:t>
      </w:r>
    </w:p>
    <w:p w14:paraId="3757C061" w14:textId="77777777" w:rsidR="00B17EA1" w:rsidRPr="00F10AF7" w:rsidRDefault="00B17EA1" w:rsidP="00B17EA1">
      <w:pPr>
        <w:textAlignment w:val="baseline"/>
        <w:rPr>
          <w:rFonts w:asciiTheme="minorHAnsi" w:hAnsiTheme="minorHAnsi" w:cstheme="minorHAnsi"/>
          <w:lang w:val="en-US"/>
        </w:rPr>
      </w:pPr>
      <w:r w:rsidRPr="00F10AF7">
        <w:rPr>
          <w:rFonts w:asciiTheme="minorHAnsi" w:hAnsiTheme="minorHAnsi" w:cstheme="minorHAnsi"/>
          <w:lang w:val="en-US"/>
        </w:rPr>
        <w:t>6. The art of communication in class management</w:t>
      </w:r>
    </w:p>
    <w:p w14:paraId="3757C062" w14:textId="77777777" w:rsidR="00B17EA1" w:rsidRPr="00F10AF7" w:rsidRDefault="00B17EA1" w:rsidP="00B17EA1">
      <w:pPr>
        <w:textAlignment w:val="baseline"/>
        <w:rPr>
          <w:rFonts w:asciiTheme="minorHAnsi" w:hAnsiTheme="minorHAnsi" w:cstheme="minorHAnsi"/>
          <w:lang w:val="en-US"/>
        </w:rPr>
      </w:pPr>
      <w:r w:rsidRPr="00F10AF7">
        <w:rPr>
          <w:rFonts w:asciiTheme="minorHAnsi" w:hAnsiTheme="minorHAnsi" w:cstheme="minorHAnsi"/>
          <w:lang w:val="en-US"/>
        </w:rPr>
        <w:t xml:space="preserve">7. Go Interactive With Your Teaching! - Contemporary Strategies for Mastering Your Academic Teaching </w:t>
      </w:r>
    </w:p>
    <w:p w14:paraId="3757C063" w14:textId="77777777" w:rsidR="00507BDB" w:rsidRPr="00F10AF7" w:rsidRDefault="00B17EA1" w:rsidP="00B17EA1">
      <w:pPr>
        <w:textAlignment w:val="baseline"/>
        <w:rPr>
          <w:rFonts w:asciiTheme="minorHAnsi" w:hAnsiTheme="minorHAnsi" w:cstheme="minorHAnsi"/>
          <w:lang w:val="en-US"/>
        </w:rPr>
      </w:pPr>
      <w:r w:rsidRPr="00F10AF7">
        <w:rPr>
          <w:rFonts w:asciiTheme="minorHAnsi" w:hAnsiTheme="minorHAnsi" w:cstheme="minorHAnsi"/>
          <w:lang w:val="en-US"/>
        </w:rPr>
        <w:t xml:space="preserve">8. Cultural Diversity - Inspiration in the Classroom ( Teaching Intercultural Groups) </w:t>
      </w:r>
      <w:r w:rsidRPr="00F10AF7">
        <w:rPr>
          <w:rFonts w:asciiTheme="minorHAnsi" w:hAnsiTheme="minorHAnsi" w:cstheme="minorHAnsi"/>
          <w:lang w:val="en-US"/>
        </w:rPr>
        <w:br/>
        <w:t>9. The art of public speaking</w:t>
      </w:r>
      <w:r w:rsidRPr="00F10AF7">
        <w:rPr>
          <w:rFonts w:asciiTheme="minorHAnsi" w:hAnsiTheme="minorHAnsi" w:cstheme="minorHAnsi"/>
          <w:lang w:val="en-US"/>
        </w:rPr>
        <w:br/>
        <w:t xml:space="preserve">10. Using simple &amp; attractive visual Tools in Teaching </w:t>
      </w:r>
      <w:r w:rsidRPr="00F10AF7">
        <w:rPr>
          <w:rFonts w:asciiTheme="minorHAnsi" w:hAnsiTheme="minorHAnsi" w:cstheme="minorHAnsi"/>
          <w:lang w:val="en-US"/>
        </w:rPr>
        <w:br/>
      </w:r>
    </w:p>
    <w:p w14:paraId="3757C064" w14:textId="77777777" w:rsidR="00507BDB" w:rsidRPr="00F10AF7" w:rsidRDefault="00507BDB" w:rsidP="00507BDB">
      <w:pPr>
        <w:rPr>
          <w:rFonts w:asciiTheme="minorHAnsi" w:eastAsia="Calibri" w:hAnsiTheme="minorHAnsi" w:cstheme="minorHAnsi"/>
          <w:lang w:val="en-US"/>
        </w:rPr>
      </w:pPr>
      <w:r w:rsidRPr="00F10AF7">
        <w:rPr>
          <w:rFonts w:asciiTheme="minorHAnsi" w:eastAsia="Calibri" w:hAnsiTheme="minorHAnsi" w:cstheme="minorHAnsi"/>
          <w:lang w:val="en-US"/>
        </w:rPr>
        <w:br w:type="page"/>
      </w:r>
    </w:p>
    <w:p w14:paraId="3757C065" w14:textId="77777777" w:rsidR="00507BDB" w:rsidRPr="00507BDB" w:rsidRDefault="00507BDB" w:rsidP="00507BDB">
      <w:pPr>
        <w:pBdr>
          <w:top w:val="nil"/>
          <w:left w:val="nil"/>
          <w:bottom w:val="nil"/>
          <w:right w:val="nil"/>
          <w:between w:val="nil"/>
        </w:pBdr>
        <w:rPr>
          <w:rFonts w:asciiTheme="minorHAnsi" w:eastAsia="Verdana" w:hAnsiTheme="minorHAnsi" w:cstheme="minorHAnsi"/>
        </w:rPr>
      </w:pPr>
      <w:r w:rsidRPr="00507BDB">
        <w:rPr>
          <w:rFonts w:asciiTheme="minorHAnsi" w:eastAsia="Verdana" w:hAnsiTheme="minorHAnsi" w:cstheme="minorHAnsi"/>
          <w:b/>
        </w:rPr>
        <w:lastRenderedPageBreak/>
        <w:t>Załącznik nr 2 do UMOWY O ŚWIADCZENIE USŁUG</w:t>
      </w:r>
    </w:p>
    <w:p w14:paraId="3757C066" w14:textId="77777777" w:rsidR="00507BDB" w:rsidRPr="00507BDB" w:rsidRDefault="00507BDB" w:rsidP="00507BDB">
      <w:pPr>
        <w:pBdr>
          <w:top w:val="nil"/>
          <w:left w:val="nil"/>
          <w:bottom w:val="nil"/>
          <w:right w:val="nil"/>
          <w:between w:val="nil"/>
        </w:pBdr>
        <w:rPr>
          <w:rFonts w:asciiTheme="minorHAnsi" w:eastAsia="Calibri" w:hAnsiTheme="minorHAnsi" w:cstheme="minorHAnsi"/>
        </w:rPr>
      </w:pPr>
    </w:p>
    <w:p w14:paraId="3757C067" w14:textId="77777777" w:rsidR="00507BDB" w:rsidRDefault="00507BDB" w:rsidP="00507BDB">
      <w:pPr>
        <w:pBdr>
          <w:top w:val="nil"/>
          <w:left w:val="nil"/>
          <w:bottom w:val="nil"/>
          <w:right w:val="nil"/>
          <w:between w:val="nil"/>
        </w:pBdr>
        <w:jc w:val="both"/>
        <w:rPr>
          <w:rFonts w:asciiTheme="minorHAnsi" w:eastAsia="Calibri" w:hAnsiTheme="minorHAnsi" w:cstheme="minorHAnsi"/>
          <w:b/>
        </w:rPr>
      </w:pPr>
      <w:r w:rsidRPr="00507BDB">
        <w:rPr>
          <w:rFonts w:asciiTheme="minorHAnsi" w:eastAsia="Calibri" w:hAnsiTheme="minorHAnsi" w:cstheme="minorHAnsi"/>
          <w:b/>
        </w:rPr>
        <w:t>Ramowy harmonogram realizacji projektu oraz terminy dostarczenia zamówienia dla poszczególnych przedmiotów:</w:t>
      </w:r>
    </w:p>
    <w:p w14:paraId="2033915D" w14:textId="5402B0EF" w:rsidR="004E09F6" w:rsidRPr="004E09F6" w:rsidRDefault="004E09F6" w:rsidP="00507BDB">
      <w:pPr>
        <w:pBdr>
          <w:top w:val="nil"/>
          <w:left w:val="nil"/>
          <w:bottom w:val="nil"/>
          <w:right w:val="nil"/>
          <w:between w:val="nil"/>
        </w:pBdr>
        <w:jc w:val="both"/>
        <w:rPr>
          <w:rFonts w:asciiTheme="minorHAnsi" w:eastAsia="Calibri" w:hAnsiTheme="minorHAnsi" w:cstheme="minorHAnsi"/>
        </w:rPr>
      </w:pPr>
      <w:bookmarkStart w:id="0" w:name="_GoBack"/>
      <w:r w:rsidRPr="004E09F6">
        <w:rPr>
          <w:rFonts w:asciiTheme="minorHAnsi" w:eastAsia="Calibri" w:hAnsiTheme="minorHAnsi" w:cstheme="minorHAnsi"/>
        </w:rPr>
        <w:t>(terminy mogą ulec zmianie + - 1 miesiąc, po uzgodnieniach z autorem)</w:t>
      </w:r>
    </w:p>
    <w:bookmarkEnd w:id="0"/>
    <w:p w14:paraId="3757C068" w14:textId="77777777" w:rsidR="00507BDB" w:rsidRPr="00507BDB" w:rsidRDefault="00507BDB" w:rsidP="00507BDB">
      <w:pPr>
        <w:pBdr>
          <w:top w:val="nil"/>
          <w:left w:val="nil"/>
          <w:bottom w:val="nil"/>
          <w:right w:val="nil"/>
          <w:between w:val="nil"/>
        </w:pBdr>
        <w:rPr>
          <w:rFonts w:asciiTheme="minorHAnsi" w:eastAsia="Calibri" w:hAnsiTheme="minorHAnsi" w:cstheme="minorHAnsi"/>
          <w:b/>
        </w:rPr>
      </w:pPr>
    </w:p>
    <w:p w14:paraId="3757C069" w14:textId="77777777" w:rsidR="00B17EA1" w:rsidRPr="00F10AF7" w:rsidRDefault="00B17EA1" w:rsidP="00B17EA1">
      <w:pPr>
        <w:shd w:val="clear" w:color="auto" w:fill="FFFFFF"/>
        <w:textAlignment w:val="baseline"/>
        <w:rPr>
          <w:rFonts w:asciiTheme="minorHAnsi" w:hAnsiTheme="minorHAnsi" w:cstheme="minorHAnsi"/>
          <w:lang w:val="en-US"/>
        </w:rPr>
      </w:pPr>
      <w:r w:rsidRPr="00F10AF7">
        <w:rPr>
          <w:rFonts w:asciiTheme="minorHAnsi" w:hAnsiTheme="minorHAnsi" w:cstheme="minorHAnsi"/>
          <w:lang w:val="en-US"/>
        </w:rPr>
        <w:t>1. Teacher’s Toolbox - 2020-01-15</w:t>
      </w:r>
      <w:r w:rsidRPr="00F10AF7">
        <w:rPr>
          <w:rFonts w:asciiTheme="minorHAnsi" w:hAnsiTheme="minorHAnsi" w:cstheme="minorHAnsi"/>
          <w:lang w:val="en-US"/>
        </w:rPr>
        <w:br/>
        <w:t>2. Teaching contemporary students - 2020-02-28</w:t>
      </w:r>
      <w:r w:rsidRPr="00F10AF7">
        <w:rPr>
          <w:rFonts w:asciiTheme="minorHAnsi" w:hAnsiTheme="minorHAnsi" w:cstheme="minorHAnsi"/>
          <w:lang w:val="en-US"/>
        </w:rPr>
        <w:br/>
        <w:t>3. From a Fresh Start to a Victorious Finish (from Goals to Assessment)- 2020-02-28</w:t>
      </w:r>
    </w:p>
    <w:p w14:paraId="3757C06A" w14:textId="77777777" w:rsidR="00B17EA1" w:rsidRPr="00F10AF7" w:rsidRDefault="00B17EA1" w:rsidP="00B17EA1">
      <w:pPr>
        <w:shd w:val="clear" w:color="auto" w:fill="FFFFFF"/>
        <w:textAlignment w:val="baseline"/>
        <w:rPr>
          <w:rFonts w:asciiTheme="minorHAnsi" w:hAnsiTheme="minorHAnsi" w:cstheme="minorHAnsi"/>
          <w:lang w:val="en-US"/>
        </w:rPr>
      </w:pPr>
      <w:r w:rsidRPr="00F10AF7">
        <w:rPr>
          <w:rFonts w:asciiTheme="minorHAnsi" w:hAnsiTheme="minorHAnsi" w:cstheme="minorHAnsi"/>
          <w:lang w:val="en-US"/>
        </w:rPr>
        <w:t>4. Technology for Learning Outcomes-2020-03-30</w:t>
      </w:r>
      <w:r w:rsidRPr="00F10AF7">
        <w:rPr>
          <w:rFonts w:asciiTheme="minorHAnsi" w:hAnsiTheme="minorHAnsi" w:cstheme="minorHAnsi"/>
          <w:lang w:val="en-US"/>
        </w:rPr>
        <w:br/>
        <w:t>5. Teacher Online-2020-03-30</w:t>
      </w:r>
    </w:p>
    <w:p w14:paraId="3757C06B" w14:textId="77777777" w:rsidR="00507BDB" w:rsidRPr="00F10AF7" w:rsidRDefault="00B17EA1" w:rsidP="00B17EA1">
      <w:pPr>
        <w:rPr>
          <w:rFonts w:asciiTheme="minorHAnsi" w:eastAsia="Calibri" w:hAnsiTheme="minorHAnsi" w:cstheme="minorHAnsi"/>
          <w:lang w:val="en-US"/>
        </w:rPr>
      </w:pPr>
      <w:r w:rsidRPr="00F10AF7">
        <w:rPr>
          <w:rFonts w:asciiTheme="minorHAnsi" w:hAnsiTheme="minorHAnsi" w:cstheme="minorHAnsi"/>
          <w:lang w:val="en-US"/>
        </w:rPr>
        <w:t>6. The art of communication in class management-2020-03-30</w:t>
      </w:r>
      <w:r w:rsidRPr="00F10AF7">
        <w:rPr>
          <w:rFonts w:asciiTheme="minorHAnsi" w:hAnsiTheme="minorHAnsi" w:cstheme="minorHAnsi"/>
          <w:lang w:val="en-US"/>
        </w:rPr>
        <w:br/>
        <w:t>7. Go Interactive With Your Teaching! - Contemporary Strategies for Mastering Your Academic Teaching -2020-04-30</w:t>
      </w:r>
      <w:r w:rsidRPr="00F10AF7">
        <w:rPr>
          <w:rFonts w:asciiTheme="minorHAnsi" w:hAnsiTheme="minorHAnsi" w:cstheme="minorHAnsi"/>
          <w:lang w:val="en-US"/>
        </w:rPr>
        <w:br/>
        <w:t>8. Cultural Diversity - Inspiration in the Classroom ( Teaching Intercultural Groups) -2020-04-30</w:t>
      </w:r>
      <w:r w:rsidRPr="00F10AF7">
        <w:rPr>
          <w:rFonts w:asciiTheme="minorHAnsi" w:hAnsiTheme="minorHAnsi" w:cstheme="minorHAnsi"/>
          <w:lang w:val="en-US"/>
        </w:rPr>
        <w:br/>
        <w:t>9. The art of public speaking-2020-04-30</w:t>
      </w:r>
      <w:r w:rsidRPr="00F10AF7">
        <w:rPr>
          <w:rFonts w:asciiTheme="minorHAnsi" w:hAnsiTheme="minorHAnsi" w:cstheme="minorHAnsi"/>
          <w:lang w:val="en-US"/>
        </w:rPr>
        <w:br/>
        <w:t>10. Using simple &amp; attractive visual Tools in Teaching -2020-04-30</w:t>
      </w:r>
      <w:r w:rsidRPr="00F10AF7">
        <w:rPr>
          <w:rFonts w:asciiTheme="minorHAnsi" w:hAnsiTheme="minorHAnsi" w:cstheme="minorHAnsi"/>
          <w:lang w:val="en-US"/>
        </w:rPr>
        <w:br/>
      </w:r>
      <w:r w:rsidR="00507BDB" w:rsidRPr="00F10AF7">
        <w:rPr>
          <w:rFonts w:asciiTheme="minorHAnsi" w:eastAsia="Calibri" w:hAnsiTheme="minorHAnsi" w:cstheme="minorHAnsi"/>
          <w:lang w:val="en-US"/>
        </w:rPr>
        <w:br w:type="page"/>
      </w:r>
    </w:p>
    <w:p w14:paraId="3757C06C" w14:textId="77777777" w:rsidR="00507BDB" w:rsidRPr="00F10AF7" w:rsidRDefault="00507BDB" w:rsidP="00507BDB">
      <w:pPr>
        <w:pBdr>
          <w:top w:val="nil"/>
          <w:left w:val="nil"/>
          <w:bottom w:val="nil"/>
          <w:right w:val="nil"/>
          <w:between w:val="nil"/>
        </w:pBdr>
        <w:rPr>
          <w:rFonts w:asciiTheme="minorHAnsi" w:eastAsia="Verdana" w:hAnsiTheme="minorHAnsi" w:cstheme="minorHAnsi"/>
          <w:lang w:val="en-US"/>
        </w:rPr>
      </w:pPr>
      <w:proofErr w:type="spellStart"/>
      <w:r w:rsidRPr="00F10AF7">
        <w:rPr>
          <w:rFonts w:asciiTheme="minorHAnsi" w:eastAsia="Verdana" w:hAnsiTheme="minorHAnsi" w:cstheme="minorHAnsi"/>
          <w:b/>
          <w:lang w:val="en-US"/>
        </w:rPr>
        <w:lastRenderedPageBreak/>
        <w:t>Załącznik</w:t>
      </w:r>
      <w:proofErr w:type="spellEnd"/>
      <w:r w:rsidRPr="00F10AF7">
        <w:rPr>
          <w:rFonts w:asciiTheme="minorHAnsi" w:eastAsia="Verdana" w:hAnsiTheme="minorHAnsi" w:cstheme="minorHAnsi"/>
          <w:b/>
          <w:lang w:val="en-US"/>
        </w:rPr>
        <w:t xml:space="preserve"> </w:t>
      </w:r>
      <w:proofErr w:type="spellStart"/>
      <w:r w:rsidRPr="00F10AF7">
        <w:rPr>
          <w:rFonts w:asciiTheme="minorHAnsi" w:eastAsia="Verdana" w:hAnsiTheme="minorHAnsi" w:cstheme="minorHAnsi"/>
          <w:b/>
          <w:lang w:val="en-US"/>
        </w:rPr>
        <w:t>nr</w:t>
      </w:r>
      <w:proofErr w:type="spellEnd"/>
      <w:r w:rsidRPr="00F10AF7">
        <w:rPr>
          <w:rFonts w:asciiTheme="minorHAnsi" w:eastAsia="Verdana" w:hAnsiTheme="minorHAnsi" w:cstheme="minorHAnsi"/>
          <w:b/>
          <w:lang w:val="en-US"/>
        </w:rPr>
        <w:t xml:space="preserve"> 3 do UMOWY O ŚWIADCZENIE USŁUG</w:t>
      </w:r>
    </w:p>
    <w:p w14:paraId="3757C06D" w14:textId="77777777" w:rsidR="00507BDB" w:rsidRPr="00507BDB" w:rsidRDefault="00507BDB" w:rsidP="00507BDB">
      <w:pPr>
        <w:tabs>
          <w:tab w:val="left" w:leader="dot" w:pos="9000"/>
        </w:tabs>
        <w:rPr>
          <w:rFonts w:asciiTheme="minorHAnsi" w:hAnsiTheme="minorHAnsi" w:cstheme="minorHAnsi"/>
          <w:b/>
        </w:rPr>
      </w:pPr>
      <w:r w:rsidRPr="00507BDB">
        <w:rPr>
          <w:rFonts w:asciiTheme="minorHAnsi" w:hAnsiTheme="minorHAnsi" w:cstheme="minorHAnsi"/>
          <w:b/>
        </w:rPr>
        <w:t>Protokół zdawczo-odbiorczy / Protokół zastrzeżeń</w:t>
      </w:r>
    </w:p>
    <w:p w14:paraId="3757C06E" w14:textId="77777777" w:rsidR="00507BDB" w:rsidRPr="00507BDB" w:rsidRDefault="00507BDB" w:rsidP="00507BDB">
      <w:pPr>
        <w:rPr>
          <w:rFonts w:asciiTheme="minorHAnsi" w:hAnsiTheme="minorHAnsi" w:cstheme="minorHAnsi"/>
          <w:b/>
        </w:rPr>
      </w:pPr>
    </w:p>
    <w:p w14:paraId="3757C06F" w14:textId="77777777" w:rsidR="00507BDB" w:rsidRPr="00507BDB" w:rsidRDefault="00507BDB" w:rsidP="00507BDB">
      <w:pPr>
        <w:tabs>
          <w:tab w:val="left" w:leader="dot" w:pos="1985"/>
        </w:tabs>
        <w:rPr>
          <w:rFonts w:asciiTheme="minorHAnsi" w:hAnsiTheme="minorHAnsi" w:cstheme="minorHAnsi"/>
          <w:szCs w:val="16"/>
        </w:rPr>
      </w:pPr>
      <w:r w:rsidRPr="00507BDB">
        <w:rPr>
          <w:rFonts w:asciiTheme="minorHAnsi" w:hAnsiTheme="minorHAnsi" w:cstheme="minorHAnsi"/>
          <w:szCs w:val="16"/>
        </w:rPr>
        <w:t>z dnia …………………………..</w:t>
      </w:r>
    </w:p>
    <w:p w14:paraId="3757C070" w14:textId="77777777" w:rsidR="00507BDB" w:rsidRPr="00507BDB" w:rsidRDefault="00507BDB" w:rsidP="00507BDB">
      <w:pPr>
        <w:jc w:val="center"/>
        <w:rPr>
          <w:rFonts w:asciiTheme="minorHAnsi" w:hAnsiTheme="minorHAnsi" w:cstheme="minorHAnsi"/>
          <w:b/>
          <w:bCs/>
          <w:szCs w:val="16"/>
        </w:rPr>
      </w:pPr>
    </w:p>
    <w:p w14:paraId="3757C071" w14:textId="77777777" w:rsidR="00507BDB" w:rsidRPr="00507BDB" w:rsidRDefault="00507BDB" w:rsidP="00507BDB">
      <w:pPr>
        <w:rPr>
          <w:rFonts w:asciiTheme="minorHAnsi" w:hAnsiTheme="minorHAnsi" w:cstheme="minorHAnsi"/>
          <w:bCs/>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6329"/>
      </w:tblGrid>
      <w:tr w:rsidR="00507BDB" w:rsidRPr="00507BDB" w14:paraId="3757C074" w14:textId="77777777" w:rsidTr="000D348C">
        <w:trPr>
          <w:cantSplit/>
          <w:trHeight w:val="624"/>
          <w:jc w:val="center"/>
        </w:trPr>
        <w:tc>
          <w:tcPr>
            <w:tcW w:w="2700" w:type="dxa"/>
            <w:shd w:val="clear" w:color="auto" w:fill="E6E6E6"/>
            <w:vAlign w:val="center"/>
          </w:tcPr>
          <w:p w14:paraId="3757C072" w14:textId="77777777" w:rsidR="00507BDB" w:rsidRPr="00507BDB" w:rsidRDefault="00507BDB" w:rsidP="000D348C">
            <w:pPr>
              <w:spacing w:before="120" w:after="120"/>
              <w:rPr>
                <w:rFonts w:asciiTheme="minorHAnsi" w:hAnsiTheme="minorHAnsi" w:cstheme="minorHAnsi"/>
                <w:b/>
                <w:iCs/>
                <w:szCs w:val="16"/>
              </w:rPr>
            </w:pPr>
            <w:r w:rsidRPr="00507BDB">
              <w:rPr>
                <w:rFonts w:asciiTheme="minorHAnsi" w:hAnsiTheme="minorHAnsi" w:cstheme="minorHAnsi"/>
                <w:b/>
                <w:iCs/>
                <w:szCs w:val="16"/>
              </w:rPr>
              <w:t>Dotyczy Umowy:</w:t>
            </w:r>
          </w:p>
        </w:tc>
        <w:tc>
          <w:tcPr>
            <w:tcW w:w="6329" w:type="dxa"/>
            <w:vAlign w:val="center"/>
          </w:tcPr>
          <w:p w14:paraId="3757C073" w14:textId="77777777" w:rsidR="00507BDB" w:rsidRPr="00507BDB" w:rsidRDefault="00507BDB" w:rsidP="000D348C">
            <w:pPr>
              <w:spacing w:before="120" w:after="120"/>
              <w:rPr>
                <w:rFonts w:asciiTheme="minorHAnsi" w:hAnsiTheme="minorHAnsi" w:cstheme="minorHAnsi"/>
                <w:bCs/>
                <w:szCs w:val="16"/>
              </w:rPr>
            </w:pPr>
            <w:r w:rsidRPr="00507BDB">
              <w:rPr>
                <w:rFonts w:asciiTheme="minorHAnsi" w:hAnsiTheme="minorHAnsi" w:cstheme="minorHAnsi"/>
                <w:bCs/>
                <w:szCs w:val="16"/>
              </w:rPr>
              <w:t>nr …</w:t>
            </w:r>
          </w:p>
        </w:tc>
      </w:tr>
      <w:tr w:rsidR="00507BDB" w:rsidRPr="00507BDB" w14:paraId="3757C077" w14:textId="77777777" w:rsidTr="000D348C">
        <w:trPr>
          <w:cantSplit/>
          <w:trHeight w:val="624"/>
          <w:jc w:val="center"/>
        </w:trPr>
        <w:tc>
          <w:tcPr>
            <w:tcW w:w="2700" w:type="dxa"/>
            <w:shd w:val="clear" w:color="auto" w:fill="E6E6E6"/>
            <w:vAlign w:val="center"/>
          </w:tcPr>
          <w:p w14:paraId="3757C075" w14:textId="77777777" w:rsidR="00507BDB" w:rsidRPr="00507BDB" w:rsidRDefault="00507BDB" w:rsidP="000D348C">
            <w:pPr>
              <w:spacing w:before="120" w:after="120"/>
              <w:rPr>
                <w:rFonts w:asciiTheme="minorHAnsi" w:hAnsiTheme="minorHAnsi" w:cstheme="minorHAnsi"/>
                <w:b/>
                <w:iCs/>
                <w:szCs w:val="16"/>
              </w:rPr>
            </w:pPr>
            <w:r w:rsidRPr="00507BDB">
              <w:rPr>
                <w:rFonts w:asciiTheme="minorHAnsi" w:hAnsiTheme="minorHAnsi" w:cstheme="minorHAnsi"/>
                <w:b/>
                <w:iCs/>
                <w:szCs w:val="16"/>
              </w:rPr>
              <w:t>Zamawiający:</w:t>
            </w:r>
          </w:p>
        </w:tc>
        <w:tc>
          <w:tcPr>
            <w:tcW w:w="6329" w:type="dxa"/>
            <w:vAlign w:val="center"/>
          </w:tcPr>
          <w:p w14:paraId="3757C076" w14:textId="77777777" w:rsidR="00507BDB" w:rsidRPr="00507BDB" w:rsidRDefault="00507BDB" w:rsidP="000D348C">
            <w:pPr>
              <w:jc w:val="both"/>
              <w:rPr>
                <w:rFonts w:asciiTheme="minorHAnsi" w:hAnsiTheme="minorHAnsi" w:cstheme="minorHAnsi"/>
              </w:rPr>
            </w:pPr>
            <w:r w:rsidRPr="00507BDB">
              <w:rPr>
                <w:rFonts w:asciiTheme="minorHAnsi" w:hAnsiTheme="minorHAnsi" w:cstheme="minorHAnsi"/>
              </w:rPr>
              <w:t>Wyższa Szkoła Bankowa w Poznaniu, ul. Powstańców wlkp. 5, 61-895 Poznań, wpisaną do rejestru uczelni niepublicznych i związków uczelni niepublicznych, prowadzonego przez ministra właściwego do spraw szkolnictwa wyższego pod numerem 47</w:t>
            </w:r>
          </w:p>
        </w:tc>
      </w:tr>
      <w:tr w:rsidR="00507BDB" w:rsidRPr="00507BDB" w14:paraId="3757C07A" w14:textId="77777777" w:rsidTr="000D348C">
        <w:trPr>
          <w:cantSplit/>
          <w:trHeight w:val="624"/>
          <w:jc w:val="center"/>
        </w:trPr>
        <w:tc>
          <w:tcPr>
            <w:tcW w:w="2700" w:type="dxa"/>
            <w:shd w:val="clear" w:color="auto" w:fill="E6E6E6"/>
            <w:vAlign w:val="center"/>
          </w:tcPr>
          <w:p w14:paraId="3757C078" w14:textId="77777777" w:rsidR="00507BDB" w:rsidRPr="00507BDB" w:rsidRDefault="00507BDB" w:rsidP="000D348C">
            <w:pPr>
              <w:spacing w:before="120" w:after="120"/>
              <w:rPr>
                <w:rFonts w:asciiTheme="minorHAnsi" w:hAnsiTheme="minorHAnsi" w:cstheme="minorHAnsi"/>
                <w:b/>
                <w:iCs/>
                <w:szCs w:val="16"/>
              </w:rPr>
            </w:pPr>
            <w:r w:rsidRPr="00507BDB">
              <w:rPr>
                <w:rFonts w:asciiTheme="minorHAnsi" w:hAnsiTheme="minorHAnsi" w:cstheme="minorHAnsi"/>
                <w:b/>
                <w:iCs/>
                <w:szCs w:val="16"/>
              </w:rPr>
              <w:t xml:space="preserve">Koordynator projektu </w:t>
            </w:r>
            <w:r w:rsidRPr="00507BDB">
              <w:rPr>
                <w:rFonts w:asciiTheme="minorHAnsi" w:hAnsiTheme="minorHAnsi" w:cstheme="minorHAnsi"/>
                <w:b/>
                <w:iCs/>
                <w:szCs w:val="16"/>
              </w:rPr>
              <w:br/>
              <w:t>ze strony Zamawiającego:</w:t>
            </w:r>
          </w:p>
        </w:tc>
        <w:tc>
          <w:tcPr>
            <w:tcW w:w="6329" w:type="dxa"/>
            <w:vAlign w:val="center"/>
          </w:tcPr>
          <w:p w14:paraId="3757C079" w14:textId="77777777" w:rsidR="00507BDB" w:rsidRPr="00507BDB" w:rsidRDefault="00507BDB" w:rsidP="000D348C">
            <w:pPr>
              <w:spacing w:before="120" w:after="120"/>
              <w:rPr>
                <w:rFonts w:asciiTheme="minorHAnsi" w:hAnsiTheme="minorHAnsi" w:cstheme="minorHAnsi"/>
                <w:bCs/>
                <w:szCs w:val="16"/>
              </w:rPr>
            </w:pPr>
            <w:r w:rsidRPr="00507BDB">
              <w:rPr>
                <w:rFonts w:asciiTheme="minorHAnsi" w:hAnsiTheme="minorHAnsi" w:cstheme="minorHAnsi"/>
                <w:bCs/>
                <w:szCs w:val="16"/>
              </w:rPr>
              <w:t>Pan / Pani …</w:t>
            </w:r>
          </w:p>
        </w:tc>
      </w:tr>
      <w:tr w:rsidR="00507BDB" w:rsidRPr="00507BDB" w14:paraId="3757C07D" w14:textId="77777777" w:rsidTr="000D348C">
        <w:trPr>
          <w:cantSplit/>
          <w:trHeight w:val="624"/>
          <w:jc w:val="center"/>
        </w:trPr>
        <w:tc>
          <w:tcPr>
            <w:tcW w:w="2700" w:type="dxa"/>
            <w:shd w:val="clear" w:color="auto" w:fill="E6E6E6"/>
            <w:vAlign w:val="center"/>
          </w:tcPr>
          <w:p w14:paraId="3757C07B" w14:textId="77777777" w:rsidR="00507BDB" w:rsidRPr="00507BDB" w:rsidRDefault="00507BDB" w:rsidP="000D348C">
            <w:pPr>
              <w:spacing w:before="120" w:after="120"/>
              <w:rPr>
                <w:rFonts w:asciiTheme="minorHAnsi" w:hAnsiTheme="minorHAnsi" w:cstheme="minorHAnsi"/>
                <w:b/>
                <w:iCs/>
                <w:szCs w:val="16"/>
              </w:rPr>
            </w:pPr>
            <w:r w:rsidRPr="00507BDB">
              <w:rPr>
                <w:rFonts w:asciiTheme="minorHAnsi" w:hAnsiTheme="minorHAnsi" w:cstheme="minorHAnsi"/>
                <w:b/>
                <w:iCs/>
                <w:szCs w:val="16"/>
              </w:rPr>
              <w:t xml:space="preserve">Menedżer projektu </w:t>
            </w:r>
            <w:r w:rsidRPr="00507BDB">
              <w:rPr>
                <w:rFonts w:asciiTheme="minorHAnsi" w:hAnsiTheme="minorHAnsi" w:cstheme="minorHAnsi"/>
                <w:b/>
                <w:iCs/>
                <w:szCs w:val="16"/>
              </w:rPr>
              <w:br/>
              <w:t>ze strony Wykonawców:</w:t>
            </w:r>
          </w:p>
        </w:tc>
        <w:tc>
          <w:tcPr>
            <w:tcW w:w="6329" w:type="dxa"/>
            <w:vAlign w:val="center"/>
          </w:tcPr>
          <w:p w14:paraId="3757C07C" w14:textId="77777777" w:rsidR="00507BDB" w:rsidRPr="00507BDB" w:rsidRDefault="00507BDB" w:rsidP="000D348C">
            <w:pPr>
              <w:spacing w:before="120" w:after="120"/>
              <w:rPr>
                <w:rFonts w:asciiTheme="minorHAnsi" w:hAnsiTheme="minorHAnsi" w:cstheme="minorHAnsi"/>
                <w:bCs/>
                <w:szCs w:val="16"/>
              </w:rPr>
            </w:pPr>
          </w:p>
        </w:tc>
      </w:tr>
      <w:tr w:rsidR="00507BDB" w:rsidRPr="00507BDB" w14:paraId="3757C086" w14:textId="77777777" w:rsidTr="000D348C">
        <w:trPr>
          <w:cantSplit/>
          <w:trHeight w:val="1905"/>
          <w:jc w:val="center"/>
        </w:trPr>
        <w:tc>
          <w:tcPr>
            <w:tcW w:w="2700" w:type="dxa"/>
            <w:shd w:val="clear" w:color="auto" w:fill="E6E6E6"/>
            <w:vAlign w:val="center"/>
          </w:tcPr>
          <w:p w14:paraId="3757C07E" w14:textId="77777777" w:rsidR="00507BDB" w:rsidRPr="00507BDB" w:rsidRDefault="00507BDB" w:rsidP="000D348C">
            <w:pPr>
              <w:spacing w:before="120" w:after="120"/>
              <w:rPr>
                <w:rFonts w:asciiTheme="minorHAnsi" w:hAnsiTheme="minorHAnsi" w:cstheme="minorHAnsi"/>
                <w:b/>
                <w:iCs/>
                <w:szCs w:val="16"/>
              </w:rPr>
            </w:pPr>
            <w:r w:rsidRPr="00507BDB">
              <w:rPr>
                <w:rFonts w:asciiTheme="minorHAnsi" w:hAnsiTheme="minorHAnsi" w:cstheme="minorHAnsi"/>
                <w:b/>
                <w:iCs/>
                <w:szCs w:val="16"/>
              </w:rPr>
              <w:t>Akceptacja / zastrzeżenie dotyczy:</w:t>
            </w:r>
          </w:p>
        </w:tc>
        <w:tc>
          <w:tcPr>
            <w:tcW w:w="6329" w:type="dxa"/>
            <w:vAlign w:val="center"/>
          </w:tcPr>
          <w:p w14:paraId="3757C07F" w14:textId="77777777" w:rsidR="00507BDB" w:rsidRPr="00507BDB" w:rsidRDefault="00507BDB" w:rsidP="000D348C">
            <w:pPr>
              <w:pStyle w:val="Tekstpodstawowy"/>
              <w:spacing w:before="120"/>
              <w:rPr>
                <w:rFonts w:asciiTheme="minorHAnsi" w:hAnsiTheme="minorHAnsi" w:cstheme="minorHAnsi"/>
                <w:sz w:val="20"/>
                <w:szCs w:val="16"/>
              </w:rPr>
            </w:pPr>
          </w:p>
          <w:p w14:paraId="3757C080" w14:textId="77777777" w:rsidR="00507BDB" w:rsidRPr="00507BDB" w:rsidRDefault="00507BDB" w:rsidP="000D348C">
            <w:pPr>
              <w:pStyle w:val="Tekstpodstawowy"/>
              <w:spacing w:before="120"/>
              <w:rPr>
                <w:rFonts w:asciiTheme="minorHAnsi" w:hAnsiTheme="minorHAnsi" w:cstheme="minorHAnsi"/>
                <w:sz w:val="20"/>
                <w:szCs w:val="16"/>
              </w:rPr>
            </w:pPr>
          </w:p>
          <w:p w14:paraId="3757C081" w14:textId="77777777" w:rsidR="00507BDB" w:rsidRPr="00507BDB" w:rsidRDefault="00507BDB" w:rsidP="000D348C">
            <w:pPr>
              <w:pStyle w:val="Tekstpodstawowy"/>
              <w:spacing w:before="120"/>
              <w:rPr>
                <w:rFonts w:asciiTheme="minorHAnsi" w:hAnsiTheme="minorHAnsi" w:cstheme="minorHAnsi"/>
                <w:sz w:val="20"/>
                <w:szCs w:val="16"/>
              </w:rPr>
            </w:pPr>
          </w:p>
          <w:p w14:paraId="3757C082" w14:textId="77777777" w:rsidR="00507BDB" w:rsidRPr="00507BDB" w:rsidRDefault="00507BDB" w:rsidP="000D348C">
            <w:pPr>
              <w:pStyle w:val="Tekstpodstawowy"/>
              <w:spacing w:before="120"/>
              <w:rPr>
                <w:rFonts w:asciiTheme="minorHAnsi" w:hAnsiTheme="minorHAnsi" w:cstheme="minorHAnsi"/>
                <w:sz w:val="20"/>
                <w:szCs w:val="16"/>
              </w:rPr>
            </w:pPr>
          </w:p>
          <w:p w14:paraId="3757C083" w14:textId="77777777" w:rsidR="00507BDB" w:rsidRPr="00507BDB" w:rsidRDefault="00507BDB" w:rsidP="000D348C">
            <w:pPr>
              <w:pStyle w:val="Tekstpodstawowy"/>
              <w:spacing w:before="120"/>
              <w:rPr>
                <w:rFonts w:asciiTheme="minorHAnsi" w:hAnsiTheme="minorHAnsi" w:cstheme="minorHAnsi"/>
                <w:sz w:val="20"/>
                <w:szCs w:val="16"/>
              </w:rPr>
            </w:pPr>
          </w:p>
          <w:p w14:paraId="3757C084" w14:textId="77777777" w:rsidR="00507BDB" w:rsidRPr="00507BDB" w:rsidRDefault="00507BDB" w:rsidP="000D348C">
            <w:pPr>
              <w:pStyle w:val="Tekstpodstawowy"/>
              <w:spacing w:before="120"/>
              <w:rPr>
                <w:rFonts w:asciiTheme="minorHAnsi" w:hAnsiTheme="minorHAnsi" w:cstheme="minorHAnsi"/>
                <w:sz w:val="20"/>
                <w:szCs w:val="16"/>
              </w:rPr>
            </w:pPr>
          </w:p>
          <w:p w14:paraId="3757C085" w14:textId="77777777" w:rsidR="00507BDB" w:rsidRPr="00507BDB" w:rsidRDefault="00507BDB" w:rsidP="000D348C">
            <w:pPr>
              <w:pStyle w:val="Tekstpodstawowy"/>
              <w:spacing w:before="120"/>
              <w:rPr>
                <w:rFonts w:asciiTheme="minorHAnsi" w:hAnsiTheme="minorHAnsi" w:cstheme="minorHAnsi"/>
                <w:sz w:val="20"/>
                <w:szCs w:val="16"/>
              </w:rPr>
            </w:pPr>
          </w:p>
        </w:tc>
      </w:tr>
      <w:tr w:rsidR="00507BDB" w:rsidRPr="00507BDB" w14:paraId="3757C08B" w14:textId="77777777" w:rsidTr="000D348C">
        <w:trPr>
          <w:cantSplit/>
          <w:trHeight w:val="2368"/>
          <w:jc w:val="center"/>
        </w:trPr>
        <w:tc>
          <w:tcPr>
            <w:tcW w:w="2700" w:type="dxa"/>
            <w:shd w:val="clear" w:color="auto" w:fill="E6E6E6"/>
            <w:vAlign w:val="center"/>
          </w:tcPr>
          <w:p w14:paraId="3757C087" w14:textId="77777777" w:rsidR="00507BDB" w:rsidRPr="00507BDB" w:rsidRDefault="00507BDB" w:rsidP="000D348C">
            <w:pPr>
              <w:spacing w:before="120" w:after="120"/>
              <w:rPr>
                <w:rFonts w:asciiTheme="minorHAnsi" w:hAnsiTheme="minorHAnsi" w:cstheme="minorHAnsi"/>
                <w:b/>
                <w:iCs/>
                <w:szCs w:val="16"/>
              </w:rPr>
            </w:pPr>
          </w:p>
          <w:p w14:paraId="3757C088" w14:textId="77777777" w:rsidR="00507BDB" w:rsidRPr="00507BDB" w:rsidRDefault="00507BDB" w:rsidP="000D348C">
            <w:pPr>
              <w:spacing w:before="120" w:after="120"/>
              <w:rPr>
                <w:rFonts w:asciiTheme="minorHAnsi" w:hAnsiTheme="minorHAnsi" w:cstheme="minorHAnsi"/>
                <w:b/>
                <w:iCs/>
                <w:szCs w:val="16"/>
              </w:rPr>
            </w:pPr>
            <w:r w:rsidRPr="00507BDB">
              <w:rPr>
                <w:rFonts w:asciiTheme="minorHAnsi" w:hAnsiTheme="minorHAnsi" w:cstheme="minorHAnsi"/>
                <w:b/>
                <w:iCs/>
                <w:szCs w:val="16"/>
              </w:rPr>
              <w:t>Uwagi</w:t>
            </w:r>
          </w:p>
          <w:p w14:paraId="3757C089" w14:textId="77777777" w:rsidR="00507BDB" w:rsidRPr="00507BDB" w:rsidRDefault="00507BDB" w:rsidP="000D348C">
            <w:pPr>
              <w:spacing w:before="120" w:after="120"/>
              <w:rPr>
                <w:rFonts w:asciiTheme="minorHAnsi" w:hAnsiTheme="minorHAnsi" w:cstheme="minorHAnsi"/>
                <w:b/>
                <w:iCs/>
                <w:szCs w:val="16"/>
              </w:rPr>
            </w:pPr>
          </w:p>
        </w:tc>
        <w:tc>
          <w:tcPr>
            <w:tcW w:w="6329" w:type="dxa"/>
            <w:vAlign w:val="center"/>
          </w:tcPr>
          <w:p w14:paraId="3757C08A" w14:textId="77777777" w:rsidR="00507BDB" w:rsidRPr="00507BDB" w:rsidRDefault="00507BDB" w:rsidP="000D348C">
            <w:pPr>
              <w:pStyle w:val="Tekstpodstawowy"/>
              <w:spacing w:before="120"/>
              <w:rPr>
                <w:rFonts w:asciiTheme="minorHAnsi" w:hAnsiTheme="minorHAnsi" w:cstheme="minorHAnsi"/>
                <w:sz w:val="20"/>
                <w:szCs w:val="16"/>
              </w:rPr>
            </w:pPr>
          </w:p>
        </w:tc>
      </w:tr>
      <w:tr w:rsidR="00507BDB" w:rsidRPr="00507BDB" w14:paraId="3757C08E" w14:textId="77777777" w:rsidTr="000D348C">
        <w:trPr>
          <w:cantSplit/>
          <w:trHeight w:val="624"/>
          <w:jc w:val="center"/>
        </w:trPr>
        <w:tc>
          <w:tcPr>
            <w:tcW w:w="2700" w:type="dxa"/>
            <w:shd w:val="clear" w:color="auto" w:fill="E6E6E6"/>
            <w:vAlign w:val="center"/>
          </w:tcPr>
          <w:p w14:paraId="3757C08C" w14:textId="77777777" w:rsidR="00507BDB" w:rsidRPr="00507BDB" w:rsidRDefault="00507BDB" w:rsidP="000D348C">
            <w:pPr>
              <w:spacing w:before="120" w:after="120"/>
              <w:rPr>
                <w:rFonts w:asciiTheme="minorHAnsi" w:hAnsiTheme="minorHAnsi" w:cstheme="minorHAnsi"/>
                <w:b/>
                <w:iCs/>
                <w:szCs w:val="16"/>
              </w:rPr>
            </w:pPr>
            <w:r w:rsidRPr="00507BDB">
              <w:rPr>
                <w:rFonts w:asciiTheme="minorHAnsi" w:hAnsiTheme="minorHAnsi" w:cstheme="minorHAnsi"/>
                <w:b/>
                <w:iCs/>
                <w:szCs w:val="16"/>
              </w:rPr>
              <w:t xml:space="preserve">Data </w:t>
            </w:r>
            <w:r w:rsidRPr="00507BDB">
              <w:rPr>
                <w:rFonts w:asciiTheme="minorHAnsi" w:hAnsiTheme="minorHAnsi" w:cstheme="minorHAnsi"/>
                <w:b/>
                <w:iCs/>
                <w:szCs w:val="16"/>
              </w:rPr>
              <w:br/>
              <w:t>akceptacji/zastrzeżenia:</w:t>
            </w:r>
          </w:p>
        </w:tc>
        <w:tc>
          <w:tcPr>
            <w:tcW w:w="6329" w:type="dxa"/>
            <w:vAlign w:val="center"/>
          </w:tcPr>
          <w:p w14:paraId="3757C08D" w14:textId="77777777" w:rsidR="00507BDB" w:rsidRPr="00507BDB" w:rsidRDefault="00507BDB" w:rsidP="000D348C">
            <w:pPr>
              <w:spacing w:before="120" w:after="120"/>
              <w:rPr>
                <w:rFonts w:asciiTheme="minorHAnsi" w:hAnsiTheme="minorHAnsi" w:cstheme="minorHAnsi"/>
                <w:bCs/>
                <w:szCs w:val="16"/>
              </w:rPr>
            </w:pPr>
          </w:p>
        </w:tc>
      </w:tr>
    </w:tbl>
    <w:p w14:paraId="3757C08F" w14:textId="77777777" w:rsidR="00507BDB" w:rsidRPr="00507BDB" w:rsidRDefault="00507BDB" w:rsidP="00507BDB">
      <w:pPr>
        <w:rPr>
          <w:rFonts w:asciiTheme="minorHAnsi" w:hAnsiTheme="minorHAnsi" w:cstheme="minorHAnsi"/>
          <w:szCs w:val="16"/>
        </w:rPr>
      </w:pPr>
    </w:p>
    <w:p w14:paraId="3757C090" w14:textId="77777777" w:rsidR="00507BDB" w:rsidRPr="00507BDB" w:rsidRDefault="00507BDB" w:rsidP="00507BDB">
      <w:pPr>
        <w:rPr>
          <w:rFonts w:asciiTheme="minorHAnsi" w:hAnsiTheme="minorHAnsi" w:cstheme="minorHAnsi"/>
          <w:szCs w:val="16"/>
        </w:rPr>
      </w:pPr>
    </w:p>
    <w:p w14:paraId="3757C091" w14:textId="77777777" w:rsidR="00507BDB" w:rsidRPr="00507BDB" w:rsidRDefault="00507BDB" w:rsidP="00507BDB">
      <w:pPr>
        <w:rPr>
          <w:rFonts w:asciiTheme="minorHAnsi" w:hAnsiTheme="minorHAnsi" w:cstheme="minorHAnsi"/>
          <w:szCs w:val="16"/>
        </w:rPr>
      </w:pPr>
    </w:p>
    <w:tbl>
      <w:tblPr>
        <w:tblW w:w="0" w:type="auto"/>
        <w:jc w:val="center"/>
        <w:tblLayout w:type="fixed"/>
        <w:tblCellMar>
          <w:left w:w="70" w:type="dxa"/>
          <w:right w:w="70" w:type="dxa"/>
        </w:tblCellMar>
        <w:tblLook w:val="0000" w:firstRow="0" w:lastRow="0" w:firstColumn="0" w:lastColumn="0" w:noHBand="0" w:noVBand="0"/>
      </w:tblPr>
      <w:tblGrid>
        <w:gridCol w:w="3686"/>
        <w:gridCol w:w="3685"/>
      </w:tblGrid>
      <w:tr w:rsidR="00507BDB" w:rsidRPr="00507BDB" w14:paraId="3757C096" w14:textId="77777777" w:rsidTr="000D348C">
        <w:trPr>
          <w:jc w:val="center"/>
        </w:trPr>
        <w:tc>
          <w:tcPr>
            <w:tcW w:w="3686" w:type="dxa"/>
          </w:tcPr>
          <w:p w14:paraId="3757C092" w14:textId="77777777" w:rsidR="00507BDB" w:rsidRPr="00507BDB" w:rsidRDefault="00507BDB" w:rsidP="000D348C">
            <w:pPr>
              <w:pStyle w:val="Stopka"/>
              <w:jc w:val="center"/>
              <w:rPr>
                <w:rFonts w:asciiTheme="minorHAnsi" w:hAnsiTheme="minorHAnsi" w:cstheme="minorHAnsi"/>
                <w:i/>
                <w:szCs w:val="16"/>
              </w:rPr>
            </w:pPr>
            <w:r w:rsidRPr="00507BDB">
              <w:rPr>
                <w:rFonts w:asciiTheme="minorHAnsi" w:hAnsiTheme="minorHAnsi" w:cstheme="minorHAnsi"/>
                <w:i/>
                <w:szCs w:val="16"/>
              </w:rPr>
              <w:t>…………….....................</w:t>
            </w:r>
          </w:p>
          <w:p w14:paraId="3757C093" w14:textId="77777777" w:rsidR="00507BDB" w:rsidRPr="00507BDB" w:rsidRDefault="00507BDB" w:rsidP="000D348C">
            <w:pPr>
              <w:pStyle w:val="Stopka"/>
              <w:jc w:val="center"/>
              <w:rPr>
                <w:rFonts w:asciiTheme="minorHAnsi" w:hAnsiTheme="minorHAnsi" w:cstheme="minorHAnsi"/>
                <w:i/>
                <w:szCs w:val="16"/>
              </w:rPr>
            </w:pPr>
            <w:r w:rsidRPr="00507BDB">
              <w:rPr>
                <w:rFonts w:asciiTheme="minorHAnsi" w:hAnsiTheme="minorHAnsi" w:cstheme="minorHAnsi"/>
                <w:i/>
                <w:szCs w:val="16"/>
              </w:rPr>
              <w:t xml:space="preserve">Zamawiający: </w:t>
            </w:r>
            <w:r w:rsidRPr="00507BDB">
              <w:rPr>
                <w:rFonts w:asciiTheme="minorHAnsi" w:hAnsiTheme="minorHAnsi" w:cstheme="minorHAnsi"/>
                <w:i/>
                <w:szCs w:val="16"/>
              </w:rPr>
              <w:br/>
            </w:r>
          </w:p>
        </w:tc>
        <w:tc>
          <w:tcPr>
            <w:tcW w:w="3685" w:type="dxa"/>
          </w:tcPr>
          <w:p w14:paraId="3757C094" w14:textId="77777777" w:rsidR="00507BDB" w:rsidRPr="00507BDB" w:rsidRDefault="00507BDB" w:rsidP="000D348C">
            <w:pPr>
              <w:pStyle w:val="Stopka"/>
              <w:jc w:val="center"/>
              <w:rPr>
                <w:rFonts w:asciiTheme="minorHAnsi" w:hAnsiTheme="minorHAnsi" w:cstheme="minorHAnsi"/>
                <w:i/>
                <w:szCs w:val="16"/>
              </w:rPr>
            </w:pPr>
            <w:r w:rsidRPr="00507BDB">
              <w:rPr>
                <w:rFonts w:asciiTheme="minorHAnsi" w:hAnsiTheme="minorHAnsi" w:cstheme="minorHAnsi"/>
                <w:i/>
                <w:szCs w:val="16"/>
              </w:rPr>
              <w:t>.................................</w:t>
            </w:r>
          </w:p>
          <w:p w14:paraId="3757C095" w14:textId="77777777" w:rsidR="00507BDB" w:rsidRPr="00507BDB" w:rsidRDefault="00507BDB" w:rsidP="000D348C">
            <w:pPr>
              <w:pStyle w:val="Stopka"/>
              <w:jc w:val="center"/>
              <w:rPr>
                <w:rFonts w:asciiTheme="minorHAnsi" w:hAnsiTheme="minorHAnsi" w:cstheme="minorHAnsi"/>
                <w:i/>
                <w:szCs w:val="16"/>
              </w:rPr>
            </w:pPr>
            <w:r w:rsidRPr="00507BDB">
              <w:rPr>
                <w:rFonts w:asciiTheme="minorHAnsi" w:hAnsiTheme="minorHAnsi" w:cstheme="minorHAnsi"/>
                <w:i/>
                <w:szCs w:val="16"/>
              </w:rPr>
              <w:t xml:space="preserve">Wykonawca: </w:t>
            </w:r>
            <w:r w:rsidRPr="00507BDB">
              <w:rPr>
                <w:rFonts w:asciiTheme="minorHAnsi" w:hAnsiTheme="minorHAnsi" w:cstheme="minorHAnsi"/>
                <w:i/>
                <w:szCs w:val="16"/>
              </w:rPr>
              <w:br/>
            </w:r>
          </w:p>
        </w:tc>
      </w:tr>
    </w:tbl>
    <w:p w14:paraId="3757C097" w14:textId="77777777" w:rsidR="00507BDB" w:rsidRPr="00507BDB" w:rsidRDefault="00507BDB" w:rsidP="00507BDB">
      <w:pPr>
        <w:pBdr>
          <w:top w:val="nil"/>
          <w:left w:val="nil"/>
          <w:bottom w:val="nil"/>
          <w:right w:val="nil"/>
          <w:between w:val="nil"/>
        </w:pBdr>
        <w:rPr>
          <w:rFonts w:asciiTheme="minorHAnsi" w:eastAsia="Calibri" w:hAnsiTheme="minorHAnsi" w:cstheme="minorHAnsi"/>
        </w:rPr>
      </w:pPr>
    </w:p>
    <w:p w14:paraId="3757C098" w14:textId="77777777" w:rsidR="00962FC8" w:rsidRPr="00507BDB" w:rsidRDefault="00962FC8" w:rsidP="00507BDB">
      <w:pPr>
        <w:rPr>
          <w:rFonts w:asciiTheme="minorHAnsi" w:hAnsiTheme="minorHAnsi" w:cstheme="minorHAnsi"/>
        </w:rPr>
      </w:pPr>
    </w:p>
    <w:sectPr w:rsidR="00962FC8" w:rsidRPr="00507BDB" w:rsidSect="005776FD">
      <w:headerReference w:type="default" r:id="rId11"/>
      <w:pgSz w:w="11906" w:h="16838"/>
      <w:pgMar w:top="1103" w:right="1080" w:bottom="1440" w:left="1080" w:header="22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F82F4E" w14:textId="77777777" w:rsidR="00A35915" w:rsidRDefault="00A35915" w:rsidP="005776FD">
      <w:r>
        <w:separator/>
      </w:r>
    </w:p>
  </w:endnote>
  <w:endnote w:type="continuationSeparator" w:id="0">
    <w:p w14:paraId="1D126425" w14:textId="77777777" w:rsidR="00A35915" w:rsidRDefault="00A35915" w:rsidP="005776FD">
      <w:r>
        <w:continuationSeparator/>
      </w:r>
    </w:p>
  </w:endnote>
  <w:endnote w:type="continuationNotice" w:id="1">
    <w:p w14:paraId="2A96840B" w14:textId="77777777" w:rsidR="00A35915" w:rsidRDefault="00A359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20034C" w14:textId="77777777" w:rsidR="00A35915" w:rsidRDefault="00A35915" w:rsidP="005776FD">
      <w:r>
        <w:separator/>
      </w:r>
    </w:p>
  </w:footnote>
  <w:footnote w:type="continuationSeparator" w:id="0">
    <w:p w14:paraId="43F22CDE" w14:textId="77777777" w:rsidR="00A35915" w:rsidRDefault="00A35915" w:rsidP="005776FD">
      <w:r>
        <w:continuationSeparator/>
      </w:r>
    </w:p>
  </w:footnote>
  <w:footnote w:type="continuationNotice" w:id="1">
    <w:p w14:paraId="49964EDC" w14:textId="77777777" w:rsidR="00A35915" w:rsidRDefault="00A359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7C0A5" w14:textId="77777777" w:rsidR="008433DE" w:rsidRDefault="008433DE" w:rsidP="009B7EE7">
    <w:pPr>
      <w:pStyle w:val="Nagwek"/>
      <w:ind w:right="-319"/>
      <w:jc w:val="center"/>
      <w:rPr>
        <w:noProof/>
        <w:sz w:val="18"/>
        <w:szCs w:val="18"/>
        <w:lang w:val="en-GB"/>
      </w:rPr>
    </w:pPr>
    <w:r>
      <w:rPr>
        <w:rFonts w:asciiTheme="minorHAnsi" w:hAnsiTheme="minorHAnsi" w:cstheme="minorHAnsi"/>
        <w:bCs/>
        <w:i/>
        <w:color w:val="808080" w:themeColor="background1" w:themeShade="80"/>
        <w:sz w:val="18"/>
        <w:szCs w:val="18"/>
        <w:lang w:val="en-US"/>
      </w:rPr>
      <w:tab/>
    </w:r>
    <w:r w:rsidRPr="009B7EE7">
      <w:rPr>
        <w:rFonts w:asciiTheme="minorHAnsi" w:hAnsiTheme="minorHAnsi" w:cstheme="minorHAnsi"/>
        <w:bCs/>
        <w:i/>
        <w:color w:val="808080" w:themeColor="background1" w:themeShade="80"/>
        <w:sz w:val="18"/>
        <w:szCs w:val="18"/>
        <w:lang w:val="en-US"/>
      </w:rPr>
      <w:t>project MOCAT - Modern competences of academic teachers - the key to modern HEI</w:t>
    </w:r>
    <w:r w:rsidRPr="005776FD">
      <w:rPr>
        <w:rFonts w:asciiTheme="minorHAnsi" w:hAnsiTheme="minorHAnsi" w:cstheme="minorHAnsi"/>
        <w:bCs/>
        <w:color w:val="808080" w:themeColor="background1" w:themeShade="80"/>
        <w:sz w:val="18"/>
        <w:szCs w:val="18"/>
        <w:lang w:val="en-US"/>
      </w:rPr>
      <w:t xml:space="preserve">      </w:t>
    </w:r>
    <w:r w:rsidRPr="005776FD">
      <w:rPr>
        <w:noProof/>
        <w:color w:val="808080" w:themeColor="background1" w:themeShade="80"/>
        <w:sz w:val="18"/>
        <w:szCs w:val="18"/>
        <w:lang w:val="en-GB"/>
      </w:rPr>
      <w:t xml:space="preserve"> </w:t>
    </w:r>
    <w:r w:rsidRPr="005776FD">
      <w:rPr>
        <w:noProof/>
        <w:sz w:val="18"/>
        <w:szCs w:val="18"/>
      </w:rPr>
      <w:drawing>
        <wp:inline distT="0" distB="0" distL="0" distR="0" wp14:anchorId="3757C0A7" wp14:editId="3757C0A8">
          <wp:extent cx="1443776" cy="403223"/>
          <wp:effectExtent l="0" t="0" r="4445" b="0"/>
          <wp:docPr id="1" name="Obraz 1" descr="C:\Users\PRACOWNIK\AppData\Local\Temp\Temp1_Logo (1).zip\wers podstawowa EN\raster\K1_logo_dopuszcz_wers_podstawowa_EN_RGB-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ACOWNIK\AppData\Local\Temp\Temp1_Logo (1).zip\wers podstawowa EN\raster\K1_logo_dopuszcz_wers_podstawowa_EN_RGB-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5385" cy="406465"/>
                  </a:xfrm>
                  <a:prstGeom prst="rect">
                    <a:avLst/>
                  </a:prstGeom>
                  <a:noFill/>
                  <a:ln>
                    <a:noFill/>
                  </a:ln>
                </pic:spPr>
              </pic:pic>
            </a:graphicData>
          </a:graphic>
        </wp:inline>
      </w:drawing>
    </w:r>
  </w:p>
  <w:p w14:paraId="3757C0A6" w14:textId="77777777" w:rsidR="008433DE" w:rsidRPr="005776FD" w:rsidRDefault="00A35915" w:rsidP="009B7EE7">
    <w:pPr>
      <w:pStyle w:val="Nagwek"/>
      <w:ind w:left="-142" w:right="-177"/>
      <w:jc w:val="right"/>
      <w:rPr>
        <w:color w:val="808080" w:themeColor="background1" w:themeShade="80"/>
        <w:sz w:val="18"/>
        <w:szCs w:val="18"/>
        <w:lang w:val="en-GB"/>
      </w:rPr>
    </w:pPr>
    <w:r>
      <w:rPr>
        <w:color w:val="808080" w:themeColor="background1" w:themeShade="80"/>
        <w:sz w:val="18"/>
        <w:szCs w:val="18"/>
        <w:lang w:val="en-GB"/>
      </w:rPr>
      <w:pict w14:anchorId="3757C0A9">
        <v:rect id="_x0000_i1025" style="width:498.2pt;height:1.25pt" o:hrpct="990"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B219A"/>
    <w:multiLevelType w:val="multilevel"/>
    <w:tmpl w:val="AE90512A"/>
    <w:lvl w:ilvl="0">
      <w:start w:val="1"/>
      <w:numFmt w:val="decimal"/>
      <w:lvlText w:val="%1."/>
      <w:lvlJc w:val="left"/>
      <w:pPr>
        <w:ind w:left="735" w:hanging="375"/>
      </w:pPr>
      <w:rPr>
        <w:rFonts w:ascii="Arial" w:eastAsia="Arial" w:hAnsi="Arial" w:cs="Arial"/>
        <w:sz w:val="18"/>
        <w:szCs w:val="18"/>
        <w:vertAlign w:val="baseline"/>
      </w:rPr>
    </w:lvl>
    <w:lvl w:ilvl="1">
      <w:start w:val="1"/>
      <w:numFmt w:val="lowerLetter"/>
      <w:lvlText w:val="%2."/>
      <w:lvlJc w:val="left"/>
      <w:pPr>
        <w:ind w:left="1440" w:hanging="360"/>
      </w:pPr>
      <w:rPr>
        <w:sz w:val="20"/>
        <w:szCs w:val="2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10EA105F"/>
    <w:multiLevelType w:val="multilevel"/>
    <w:tmpl w:val="A51483D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145D552D"/>
    <w:multiLevelType w:val="hybridMultilevel"/>
    <w:tmpl w:val="D2B60F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D253F14"/>
    <w:multiLevelType w:val="hybridMultilevel"/>
    <w:tmpl w:val="F77C0E10"/>
    <w:lvl w:ilvl="0" w:tplc="AA1EAFB4">
      <w:start w:val="1"/>
      <w:numFmt w:val="decimal"/>
      <w:lvlText w:val="%1."/>
      <w:lvlJc w:val="left"/>
      <w:pPr>
        <w:ind w:left="360" w:hanging="360"/>
      </w:pPr>
      <w:rPr>
        <w:rFonts w:ascii="Calibri" w:hAnsi="Calibri" w:hint="default"/>
        <w:b w:val="0"/>
        <w:i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F1343B9"/>
    <w:multiLevelType w:val="multilevel"/>
    <w:tmpl w:val="BCE405A0"/>
    <w:lvl w:ilvl="0">
      <w:start w:val="1"/>
      <w:numFmt w:val="decimal"/>
      <w:lvlText w:val="%1."/>
      <w:lvlJc w:val="left"/>
      <w:pPr>
        <w:ind w:left="360" w:hanging="360"/>
      </w:pPr>
      <w:rPr>
        <w:vertAlign w:val="baseline"/>
      </w:rPr>
    </w:lvl>
    <w:lvl w:ilvl="1">
      <w:start w:val="1"/>
      <w:numFmt w:val="lowerLetter"/>
      <w:lvlText w:val="%2."/>
      <w:lvlJc w:val="left"/>
      <w:pPr>
        <w:ind w:left="300" w:hanging="360"/>
      </w:pPr>
      <w:rPr>
        <w:vertAlign w:val="baseline"/>
      </w:rPr>
    </w:lvl>
    <w:lvl w:ilvl="2">
      <w:start w:val="1"/>
      <w:numFmt w:val="lowerRoman"/>
      <w:lvlText w:val="%3."/>
      <w:lvlJc w:val="right"/>
      <w:pPr>
        <w:ind w:left="1020" w:hanging="180"/>
      </w:pPr>
      <w:rPr>
        <w:vertAlign w:val="baseline"/>
      </w:rPr>
    </w:lvl>
    <w:lvl w:ilvl="3">
      <w:start w:val="1"/>
      <w:numFmt w:val="decimal"/>
      <w:lvlText w:val="%4."/>
      <w:lvlJc w:val="left"/>
      <w:pPr>
        <w:ind w:left="1740" w:hanging="360"/>
      </w:pPr>
      <w:rPr>
        <w:vertAlign w:val="baseline"/>
      </w:rPr>
    </w:lvl>
    <w:lvl w:ilvl="4">
      <w:start w:val="1"/>
      <w:numFmt w:val="lowerLetter"/>
      <w:lvlText w:val="%5."/>
      <w:lvlJc w:val="left"/>
      <w:pPr>
        <w:ind w:left="2460" w:hanging="360"/>
      </w:pPr>
      <w:rPr>
        <w:vertAlign w:val="baseline"/>
      </w:rPr>
    </w:lvl>
    <w:lvl w:ilvl="5">
      <w:start w:val="1"/>
      <w:numFmt w:val="lowerRoman"/>
      <w:lvlText w:val="%6."/>
      <w:lvlJc w:val="right"/>
      <w:pPr>
        <w:ind w:left="3180" w:hanging="180"/>
      </w:pPr>
      <w:rPr>
        <w:vertAlign w:val="baseline"/>
      </w:rPr>
    </w:lvl>
    <w:lvl w:ilvl="6">
      <w:start w:val="1"/>
      <w:numFmt w:val="decimal"/>
      <w:lvlText w:val="%7."/>
      <w:lvlJc w:val="left"/>
      <w:pPr>
        <w:ind w:left="3900" w:hanging="360"/>
      </w:pPr>
      <w:rPr>
        <w:vertAlign w:val="baseline"/>
      </w:rPr>
    </w:lvl>
    <w:lvl w:ilvl="7">
      <w:start w:val="1"/>
      <w:numFmt w:val="lowerLetter"/>
      <w:lvlText w:val="%8."/>
      <w:lvlJc w:val="left"/>
      <w:pPr>
        <w:ind w:left="4620" w:hanging="360"/>
      </w:pPr>
      <w:rPr>
        <w:vertAlign w:val="baseline"/>
      </w:rPr>
    </w:lvl>
    <w:lvl w:ilvl="8">
      <w:start w:val="1"/>
      <w:numFmt w:val="lowerRoman"/>
      <w:lvlText w:val="%9."/>
      <w:lvlJc w:val="right"/>
      <w:pPr>
        <w:ind w:left="5340" w:hanging="180"/>
      </w:pPr>
      <w:rPr>
        <w:vertAlign w:val="baseline"/>
      </w:rPr>
    </w:lvl>
  </w:abstractNum>
  <w:abstractNum w:abstractNumId="5">
    <w:nsid w:val="285F7C0C"/>
    <w:multiLevelType w:val="multilevel"/>
    <w:tmpl w:val="409E676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
    <w:nsid w:val="28BF50A3"/>
    <w:multiLevelType w:val="multilevel"/>
    <w:tmpl w:val="6F64C528"/>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decimal"/>
      <w:lvlText w:val="%3."/>
      <w:lvlJc w:val="left"/>
      <w:pPr>
        <w:ind w:left="2700" w:hanging="36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7">
    <w:nsid w:val="28E34105"/>
    <w:multiLevelType w:val="multilevel"/>
    <w:tmpl w:val="89D639FC"/>
    <w:lvl w:ilvl="0">
      <w:start w:val="4"/>
      <w:numFmt w:val="lowerLetter"/>
      <w:lvlText w:val="%1)"/>
      <w:lvlJc w:val="left"/>
      <w:pPr>
        <w:ind w:left="720" w:hanging="360"/>
      </w:pPr>
      <w:rPr>
        <w:rFonts w:ascii="Times New Roman" w:hAnsi="Times New Roman" w:hint="default"/>
        <w:b w:val="0"/>
        <w:i w:val="0"/>
        <w:sz w:val="20"/>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8">
    <w:nsid w:val="3DC61A53"/>
    <w:multiLevelType w:val="multilevel"/>
    <w:tmpl w:val="0FE40136"/>
    <w:lvl w:ilvl="0">
      <w:start w:val="1"/>
      <w:numFmt w:val="lowerLetter"/>
      <w:lvlText w:val="%1)"/>
      <w:lvlJc w:val="left"/>
      <w:pPr>
        <w:ind w:left="1080" w:hanging="360"/>
      </w:pPr>
      <w:rPr>
        <w:vertAlign w:val="baseline"/>
      </w:rPr>
    </w:lvl>
    <w:lvl w:ilvl="1">
      <w:start w:val="1"/>
      <w:numFmt w:val="bullet"/>
      <w:lvlText w:val="●"/>
      <w:lvlJc w:val="left"/>
      <w:pPr>
        <w:ind w:left="1800" w:hanging="360"/>
      </w:pPr>
      <w:rPr>
        <w:rFonts w:ascii="Arial" w:eastAsia="Arial" w:hAnsi="Arial" w:cs="Arial"/>
        <w:vertAlign w:val="baseline"/>
      </w:rPr>
    </w:lvl>
    <w:lvl w:ilvl="2">
      <w:start w:val="1"/>
      <w:numFmt w:val="decimal"/>
      <w:lvlText w:val="%3."/>
      <w:lvlJc w:val="left"/>
      <w:pPr>
        <w:ind w:left="2700" w:hanging="36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9">
    <w:nsid w:val="45B627B3"/>
    <w:multiLevelType w:val="hybridMultilevel"/>
    <w:tmpl w:val="5EBCED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D487F37"/>
    <w:multiLevelType w:val="multilevel"/>
    <w:tmpl w:val="61F08C7A"/>
    <w:lvl w:ilvl="0">
      <w:start w:val="1"/>
      <w:numFmt w:val="lowerLetter"/>
      <w:lvlText w:val="%1)"/>
      <w:lvlJc w:val="left"/>
      <w:pPr>
        <w:ind w:left="1080" w:hanging="360"/>
      </w:pPr>
      <w:rPr>
        <w:vertAlign w:val="baseline"/>
      </w:rPr>
    </w:lvl>
    <w:lvl w:ilvl="1">
      <w:start w:val="1"/>
      <w:numFmt w:val="bullet"/>
      <w:lvlText w:val="●"/>
      <w:lvlJc w:val="left"/>
      <w:pPr>
        <w:ind w:left="1800" w:hanging="360"/>
      </w:pPr>
      <w:rPr>
        <w:rFonts w:ascii="Arial" w:eastAsia="Arial" w:hAnsi="Arial" w:cs="Arial"/>
        <w:vertAlign w:val="baseline"/>
      </w:rPr>
    </w:lvl>
    <w:lvl w:ilvl="2">
      <w:start w:val="1"/>
      <w:numFmt w:val="decimal"/>
      <w:lvlText w:val="%3."/>
      <w:lvlJc w:val="left"/>
      <w:pPr>
        <w:ind w:left="2700" w:hanging="36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1">
    <w:nsid w:val="5CA917C7"/>
    <w:multiLevelType w:val="multilevel"/>
    <w:tmpl w:val="BBAC61F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5F1A2D56"/>
    <w:multiLevelType w:val="multilevel"/>
    <w:tmpl w:val="F87C77F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63AC02D5"/>
    <w:multiLevelType w:val="multilevel"/>
    <w:tmpl w:val="8DB28E96"/>
    <w:lvl w:ilvl="0">
      <w:start w:val="1"/>
      <w:numFmt w:val="decimal"/>
      <w:lvlText w:val="%1."/>
      <w:lvlJc w:val="left"/>
      <w:pPr>
        <w:ind w:left="363" w:hanging="360"/>
      </w:pPr>
      <w:rPr>
        <w:u w:val="none"/>
      </w:rPr>
    </w:lvl>
    <w:lvl w:ilvl="1">
      <w:start w:val="1"/>
      <w:numFmt w:val="lowerLetter"/>
      <w:lvlText w:val="%2."/>
      <w:lvlJc w:val="left"/>
      <w:pPr>
        <w:ind w:left="1083" w:hanging="360"/>
      </w:pPr>
      <w:rPr>
        <w:u w:val="none"/>
      </w:rPr>
    </w:lvl>
    <w:lvl w:ilvl="2">
      <w:start w:val="1"/>
      <w:numFmt w:val="lowerRoman"/>
      <w:lvlText w:val="%3."/>
      <w:lvlJc w:val="right"/>
      <w:pPr>
        <w:ind w:left="1803" w:hanging="360"/>
      </w:pPr>
      <w:rPr>
        <w:u w:val="none"/>
      </w:rPr>
    </w:lvl>
    <w:lvl w:ilvl="3">
      <w:start w:val="1"/>
      <w:numFmt w:val="decimal"/>
      <w:lvlText w:val="%4."/>
      <w:lvlJc w:val="left"/>
      <w:pPr>
        <w:ind w:left="2523" w:hanging="360"/>
      </w:pPr>
      <w:rPr>
        <w:u w:val="none"/>
      </w:rPr>
    </w:lvl>
    <w:lvl w:ilvl="4">
      <w:start w:val="1"/>
      <w:numFmt w:val="lowerLetter"/>
      <w:lvlText w:val="%5."/>
      <w:lvlJc w:val="left"/>
      <w:pPr>
        <w:ind w:left="3243" w:hanging="360"/>
      </w:pPr>
      <w:rPr>
        <w:u w:val="none"/>
      </w:rPr>
    </w:lvl>
    <w:lvl w:ilvl="5">
      <w:start w:val="1"/>
      <w:numFmt w:val="lowerRoman"/>
      <w:lvlText w:val="%6."/>
      <w:lvlJc w:val="right"/>
      <w:pPr>
        <w:ind w:left="3963" w:hanging="360"/>
      </w:pPr>
      <w:rPr>
        <w:u w:val="none"/>
      </w:rPr>
    </w:lvl>
    <w:lvl w:ilvl="6">
      <w:start w:val="1"/>
      <w:numFmt w:val="decimal"/>
      <w:lvlText w:val="%7."/>
      <w:lvlJc w:val="left"/>
      <w:pPr>
        <w:ind w:left="4683" w:hanging="360"/>
      </w:pPr>
      <w:rPr>
        <w:u w:val="none"/>
      </w:rPr>
    </w:lvl>
    <w:lvl w:ilvl="7">
      <w:start w:val="1"/>
      <w:numFmt w:val="lowerLetter"/>
      <w:lvlText w:val="%8."/>
      <w:lvlJc w:val="left"/>
      <w:pPr>
        <w:ind w:left="5403" w:hanging="360"/>
      </w:pPr>
      <w:rPr>
        <w:u w:val="none"/>
      </w:rPr>
    </w:lvl>
    <w:lvl w:ilvl="8">
      <w:start w:val="1"/>
      <w:numFmt w:val="lowerRoman"/>
      <w:lvlText w:val="%9."/>
      <w:lvlJc w:val="right"/>
      <w:pPr>
        <w:ind w:left="6123" w:hanging="360"/>
      </w:pPr>
      <w:rPr>
        <w:u w:val="none"/>
      </w:rPr>
    </w:lvl>
  </w:abstractNum>
  <w:abstractNum w:abstractNumId="14">
    <w:nsid w:val="67016A81"/>
    <w:multiLevelType w:val="multilevel"/>
    <w:tmpl w:val="4C2E127A"/>
    <w:lvl w:ilvl="0">
      <w:start w:val="1"/>
      <w:numFmt w:val="decimal"/>
      <w:lvlText w:val="%1."/>
      <w:lvlJc w:val="left"/>
      <w:pPr>
        <w:ind w:left="360" w:hanging="360"/>
      </w:pPr>
      <w:rPr>
        <w:vertAlign w:val="baseline"/>
      </w:rPr>
    </w:lvl>
    <w:lvl w:ilvl="1">
      <w:start w:val="1"/>
      <w:numFmt w:val="decimal"/>
      <w:lvlText w:val="%2."/>
      <w:lvlJc w:val="left"/>
      <w:pPr>
        <w:ind w:left="36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5">
    <w:nsid w:val="6BFD0E07"/>
    <w:multiLevelType w:val="multilevel"/>
    <w:tmpl w:val="B7D88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6F432E3"/>
    <w:multiLevelType w:val="multilevel"/>
    <w:tmpl w:val="E8A82522"/>
    <w:lvl w:ilvl="0">
      <w:start w:val="1"/>
      <w:numFmt w:val="lowerLetter"/>
      <w:lvlText w:val="%1)"/>
      <w:lvlJc w:val="left"/>
      <w:pPr>
        <w:ind w:left="720" w:hanging="360"/>
      </w:pPr>
      <w:rPr>
        <w:rFonts w:ascii="Times New Roman" w:hAnsi="Times New Roman" w:hint="default"/>
        <w:b w:val="0"/>
        <w:i w:val="0"/>
        <w:sz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nsid w:val="777E7D67"/>
    <w:multiLevelType w:val="multilevel"/>
    <w:tmpl w:val="735638AE"/>
    <w:lvl w:ilvl="0">
      <w:start w:val="1"/>
      <w:numFmt w:val="lowerLetter"/>
      <w:lvlText w:val="%1)"/>
      <w:lvlJc w:val="left"/>
      <w:pPr>
        <w:ind w:left="735" w:hanging="375"/>
      </w:pPr>
      <w:rPr>
        <w:rFonts w:ascii="Times New Roman" w:hAnsi="Times New Roman" w:hint="default"/>
        <w:b w:val="0"/>
        <w:i w:val="0"/>
        <w:sz w:val="20"/>
        <w:szCs w:val="18"/>
        <w:vertAlign w:val="baseline"/>
      </w:rPr>
    </w:lvl>
    <w:lvl w:ilvl="1">
      <w:start w:val="1"/>
      <w:numFmt w:val="lowerLetter"/>
      <w:lvlText w:val="%2."/>
      <w:lvlJc w:val="left"/>
      <w:pPr>
        <w:ind w:left="1440" w:hanging="360"/>
      </w:pPr>
      <w:rPr>
        <w:sz w:val="20"/>
        <w:szCs w:val="2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nsid w:val="7B077ED6"/>
    <w:multiLevelType w:val="multilevel"/>
    <w:tmpl w:val="648020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5"/>
  </w:num>
  <w:num w:numId="2">
    <w:abstractNumId w:val="12"/>
  </w:num>
  <w:num w:numId="3">
    <w:abstractNumId w:val="14"/>
  </w:num>
  <w:num w:numId="4">
    <w:abstractNumId w:val="0"/>
  </w:num>
  <w:num w:numId="5">
    <w:abstractNumId w:val="6"/>
  </w:num>
  <w:num w:numId="6">
    <w:abstractNumId w:val="4"/>
  </w:num>
  <w:num w:numId="7">
    <w:abstractNumId w:val="1"/>
  </w:num>
  <w:num w:numId="8">
    <w:abstractNumId w:val="5"/>
  </w:num>
  <w:num w:numId="9">
    <w:abstractNumId w:val="11"/>
  </w:num>
  <w:num w:numId="10">
    <w:abstractNumId w:val="8"/>
  </w:num>
  <w:num w:numId="11">
    <w:abstractNumId w:val="18"/>
  </w:num>
  <w:num w:numId="12">
    <w:abstractNumId w:val="13"/>
  </w:num>
  <w:num w:numId="13">
    <w:abstractNumId w:val="10"/>
  </w:num>
  <w:num w:numId="14">
    <w:abstractNumId w:val="3"/>
  </w:num>
  <w:num w:numId="15">
    <w:abstractNumId w:val="17"/>
  </w:num>
  <w:num w:numId="16">
    <w:abstractNumId w:val="16"/>
  </w:num>
  <w:num w:numId="17">
    <w:abstractNumId w:val="7"/>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6FD"/>
    <w:rsid w:val="000D348C"/>
    <w:rsid w:val="000E15BD"/>
    <w:rsid w:val="003E1B61"/>
    <w:rsid w:val="00403BCB"/>
    <w:rsid w:val="00426236"/>
    <w:rsid w:val="004E09F6"/>
    <w:rsid w:val="00507BDB"/>
    <w:rsid w:val="00525972"/>
    <w:rsid w:val="005776FD"/>
    <w:rsid w:val="00631BC5"/>
    <w:rsid w:val="00687583"/>
    <w:rsid w:val="006C1A14"/>
    <w:rsid w:val="006C4C22"/>
    <w:rsid w:val="00724AE4"/>
    <w:rsid w:val="008336DB"/>
    <w:rsid w:val="008433DE"/>
    <w:rsid w:val="008D3B3D"/>
    <w:rsid w:val="00962FC8"/>
    <w:rsid w:val="009B7EE7"/>
    <w:rsid w:val="00A1665D"/>
    <w:rsid w:val="00A35915"/>
    <w:rsid w:val="00AD2E73"/>
    <w:rsid w:val="00B17EA1"/>
    <w:rsid w:val="00B87E9C"/>
    <w:rsid w:val="00BA74EA"/>
    <w:rsid w:val="00C24173"/>
    <w:rsid w:val="00C754DD"/>
    <w:rsid w:val="00D63702"/>
    <w:rsid w:val="00D646A2"/>
    <w:rsid w:val="00EE7F5F"/>
    <w:rsid w:val="00F10AF7"/>
    <w:rsid w:val="00F72E81"/>
    <w:rsid w:val="0DEAAC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7B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76FD"/>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a1">
    <w:name w:val="Tabela - Siatka1"/>
    <w:basedOn w:val="Standardowy"/>
    <w:next w:val="Tabela-Siatka"/>
    <w:uiPriority w:val="59"/>
    <w:rsid w:val="00577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577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5776FD"/>
    <w:pPr>
      <w:tabs>
        <w:tab w:val="center" w:pos="4536"/>
        <w:tab w:val="right" w:pos="9072"/>
      </w:tabs>
    </w:pPr>
  </w:style>
  <w:style w:type="character" w:customStyle="1" w:styleId="NagwekZnak">
    <w:name w:val="Nagłówek Znak"/>
    <w:basedOn w:val="Domylnaczcionkaakapitu"/>
    <w:link w:val="Nagwek"/>
    <w:uiPriority w:val="99"/>
    <w:rsid w:val="005776FD"/>
    <w:rPr>
      <w:rFonts w:ascii="Times New Roman" w:eastAsia="Times New Roman" w:hAnsi="Times New Roman" w:cs="Times New Roman"/>
      <w:sz w:val="20"/>
      <w:szCs w:val="20"/>
      <w:lang w:eastAsia="pl-PL"/>
    </w:rPr>
  </w:style>
  <w:style w:type="paragraph" w:styleId="Stopka">
    <w:name w:val="footer"/>
    <w:basedOn w:val="Normalny"/>
    <w:link w:val="StopkaZnak"/>
    <w:unhideWhenUsed/>
    <w:rsid w:val="005776FD"/>
    <w:pPr>
      <w:tabs>
        <w:tab w:val="center" w:pos="4536"/>
        <w:tab w:val="right" w:pos="9072"/>
      </w:tabs>
    </w:pPr>
  </w:style>
  <w:style w:type="character" w:customStyle="1" w:styleId="StopkaZnak">
    <w:name w:val="Stopka Znak"/>
    <w:basedOn w:val="Domylnaczcionkaakapitu"/>
    <w:link w:val="Stopka"/>
    <w:uiPriority w:val="99"/>
    <w:rsid w:val="005776FD"/>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5776FD"/>
    <w:rPr>
      <w:rFonts w:ascii="Tahoma" w:hAnsi="Tahoma" w:cs="Tahoma"/>
      <w:sz w:val="16"/>
      <w:szCs w:val="16"/>
    </w:rPr>
  </w:style>
  <w:style w:type="character" w:customStyle="1" w:styleId="TekstdymkaZnak">
    <w:name w:val="Tekst dymka Znak"/>
    <w:basedOn w:val="Domylnaczcionkaakapitu"/>
    <w:link w:val="Tekstdymka"/>
    <w:uiPriority w:val="99"/>
    <w:semiHidden/>
    <w:rsid w:val="005776FD"/>
    <w:rPr>
      <w:rFonts w:ascii="Tahoma" w:eastAsia="Times New Roman" w:hAnsi="Tahoma" w:cs="Tahoma"/>
      <w:sz w:val="16"/>
      <w:szCs w:val="16"/>
      <w:lang w:eastAsia="pl-PL"/>
    </w:rPr>
  </w:style>
  <w:style w:type="paragraph" w:styleId="Akapitzlist">
    <w:name w:val="List Paragraph"/>
    <w:basedOn w:val="Normalny"/>
    <w:uiPriority w:val="34"/>
    <w:qFormat/>
    <w:rsid w:val="00507BDB"/>
    <w:pPr>
      <w:spacing w:line="276" w:lineRule="auto"/>
      <w:ind w:left="720"/>
      <w:contextualSpacing/>
    </w:pPr>
    <w:rPr>
      <w:rFonts w:ascii="Arial" w:eastAsia="Arial" w:hAnsi="Arial" w:cs="Arial"/>
      <w:sz w:val="22"/>
      <w:szCs w:val="22"/>
    </w:rPr>
  </w:style>
  <w:style w:type="paragraph" w:styleId="Tekstpodstawowy">
    <w:name w:val="Body Text"/>
    <w:basedOn w:val="Normalny"/>
    <w:link w:val="TekstpodstawowyZnak"/>
    <w:rsid w:val="00507BDB"/>
    <w:pPr>
      <w:suppressAutoHyphens/>
      <w:spacing w:after="120"/>
    </w:pPr>
    <w:rPr>
      <w:sz w:val="24"/>
      <w:szCs w:val="24"/>
      <w:lang w:eastAsia="ar-SA"/>
    </w:rPr>
  </w:style>
  <w:style w:type="character" w:customStyle="1" w:styleId="TekstpodstawowyZnak">
    <w:name w:val="Tekst podstawowy Znak"/>
    <w:basedOn w:val="Domylnaczcionkaakapitu"/>
    <w:link w:val="Tekstpodstawowy"/>
    <w:rsid w:val="00507BDB"/>
    <w:rPr>
      <w:rFonts w:ascii="Times New Roman" w:eastAsia="Times New Roman" w:hAnsi="Times New Roman" w:cs="Times New Roman"/>
      <w:sz w:val="24"/>
      <w:szCs w:val="24"/>
      <w:lang w:eastAsia="ar-SA"/>
    </w:rPr>
  </w:style>
  <w:style w:type="character" w:styleId="Odwoaniedokomentarza">
    <w:name w:val="annotation reference"/>
    <w:basedOn w:val="Domylnaczcionkaakapitu"/>
    <w:uiPriority w:val="99"/>
    <w:semiHidden/>
    <w:unhideWhenUsed/>
    <w:rsid w:val="00C754DD"/>
    <w:rPr>
      <w:sz w:val="16"/>
      <w:szCs w:val="16"/>
    </w:rPr>
  </w:style>
  <w:style w:type="paragraph" w:styleId="Tekstkomentarza">
    <w:name w:val="annotation text"/>
    <w:basedOn w:val="Normalny"/>
    <w:link w:val="TekstkomentarzaZnak"/>
    <w:uiPriority w:val="99"/>
    <w:semiHidden/>
    <w:unhideWhenUsed/>
    <w:rsid w:val="00C754DD"/>
  </w:style>
  <w:style w:type="character" w:customStyle="1" w:styleId="TekstkomentarzaZnak">
    <w:name w:val="Tekst komentarza Znak"/>
    <w:basedOn w:val="Domylnaczcionkaakapitu"/>
    <w:link w:val="Tekstkomentarza"/>
    <w:uiPriority w:val="99"/>
    <w:semiHidden/>
    <w:rsid w:val="00C754D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754DD"/>
    <w:rPr>
      <w:b/>
      <w:bCs/>
    </w:rPr>
  </w:style>
  <w:style w:type="character" w:customStyle="1" w:styleId="TematkomentarzaZnak">
    <w:name w:val="Temat komentarza Znak"/>
    <w:basedOn w:val="TekstkomentarzaZnak"/>
    <w:link w:val="Tematkomentarza"/>
    <w:uiPriority w:val="99"/>
    <w:semiHidden/>
    <w:rsid w:val="00C754DD"/>
    <w:rPr>
      <w:rFonts w:ascii="Times New Roman" w:eastAsia="Times New Roman" w:hAnsi="Times New Roman" w:cs="Times New Roman"/>
      <w:b/>
      <w:bCs/>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76FD"/>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a1">
    <w:name w:val="Tabela - Siatka1"/>
    <w:basedOn w:val="Standardowy"/>
    <w:next w:val="Tabela-Siatka"/>
    <w:uiPriority w:val="59"/>
    <w:rsid w:val="00577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577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5776FD"/>
    <w:pPr>
      <w:tabs>
        <w:tab w:val="center" w:pos="4536"/>
        <w:tab w:val="right" w:pos="9072"/>
      </w:tabs>
    </w:pPr>
  </w:style>
  <w:style w:type="character" w:customStyle="1" w:styleId="NagwekZnak">
    <w:name w:val="Nagłówek Znak"/>
    <w:basedOn w:val="Domylnaczcionkaakapitu"/>
    <w:link w:val="Nagwek"/>
    <w:uiPriority w:val="99"/>
    <w:rsid w:val="005776FD"/>
    <w:rPr>
      <w:rFonts w:ascii="Times New Roman" w:eastAsia="Times New Roman" w:hAnsi="Times New Roman" w:cs="Times New Roman"/>
      <w:sz w:val="20"/>
      <w:szCs w:val="20"/>
      <w:lang w:eastAsia="pl-PL"/>
    </w:rPr>
  </w:style>
  <w:style w:type="paragraph" w:styleId="Stopka">
    <w:name w:val="footer"/>
    <w:basedOn w:val="Normalny"/>
    <w:link w:val="StopkaZnak"/>
    <w:unhideWhenUsed/>
    <w:rsid w:val="005776FD"/>
    <w:pPr>
      <w:tabs>
        <w:tab w:val="center" w:pos="4536"/>
        <w:tab w:val="right" w:pos="9072"/>
      </w:tabs>
    </w:pPr>
  </w:style>
  <w:style w:type="character" w:customStyle="1" w:styleId="StopkaZnak">
    <w:name w:val="Stopka Znak"/>
    <w:basedOn w:val="Domylnaczcionkaakapitu"/>
    <w:link w:val="Stopka"/>
    <w:uiPriority w:val="99"/>
    <w:rsid w:val="005776FD"/>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5776FD"/>
    <w:rPr>
      <w:rFonts w:ascii="Tahoma" w:hAnsi="Tahoma" w:cs="Tahoma"/>
      <w:sz w:val="16"/>
      <w:szCs w:val="16"/>
    </w:rPr>
  </w:style>
  <w:style w:type="character" w:customStyle="1" w:styleId="TekstdymkaZnak">
    <w:name w:val="Tekst dymka Znak"/>
    <w:basedOn w:val="Domylnaczcionkaakapitu"/>
    <w:link w:val="Tekstdymka"/>
    <w:uiPriority w:val="99"/>
    <w:semiHidden/>
    <w:rsid w:val="005776FD"/>
    <w:rPr>
      <w:rFonts w:ascii="Tahoma" w:eastAsia="Times New Roman" w:hAnsi="Tahoma" w:cs="Tahoma"/>
      <w:sz w:val="16"/>
      <w:szCs w:val="16"/>
      <w:lang w:eastAsia="pl-PL"/>
    </w:rPr>
  </w:style>
  <w:style w:type="paragraph" w:styleId="Akapitzlist">
    <w:name w:val="List Paragraph"/>
    <w:basedOn w:val="Normalny"/>
    <w:uiPriority w:val="34"/>
    <w:qFormat/>
    <w:rsid w:val="00507BDB"/>
    <w:pPr>
      <w:spacing w:line="276" w:lineRule="auto"/>
      <w:ind w:left="720"/>
      <w:contextualSpacing/>
    </w:pPr>
    <w:rPr>
      <w:rFonts w:ascii="Arial" w:eastAsia="Arial" w:hAnsi="Arial" w:cs="Arial"/>
      <w:sz w:val="22"/>
      <w:szCs w:val="22"/>
    </w:rPr>
  </w:style>
  <w:style w:type="paragraph" w:styleId="Tekstpodstawowy">
    <w:name w:val="Body Text"/>
    <w:basedOn w:val="Normalny"/>
    <w:link w:val="TekstpodstawowyZnak"/>
    <w:rsid w:val="00507BDB"/>
    <w:pPr>
      <w:suppressAutoHyphens/>
      <w:spacing w:after="120"/>
    </w:pPr>
    <w:rPr>
      <w:sz w:val="24"/>
      <w:szCs w:val="24"/>
      <w:lang w:eastAsia="ar-SA"/>
    </w:rPr>
  </w:style>
  <w:style w:type="character" w:customStyle="1" w:styleId="TekstpodstawowyZnak">
    <w:name w:val="Tekst podstawowy Znak"/>
    <w:basedOn w:val="Domylnaczcionkaakapitu"/>
    <w:link w:val="Tekstpodstawowy"/>
    <w:rsid w:val="00507BDB"/>
    <w:rPr>
      <w:rFonts w:ascii="Times New Roman" w:eastAsia="Times New Roman" w:hAnsi="Times New Roman" w:cs="Times New Roman"/>
      <w:sz w:val="24"/>
      <w:szCs w:val="24"/>
      <w:lang w:eastAsia="ar-SA"/>
    </w:rPr>
  </w:style>
  <w:style w:type="character" w:styleId="Odwoaniedokomentarza">
    <w:name w:val="annotation reference"/>
    <w:basedOn w:val="Domylnaczcionkaakapitu"/>
    <w:uiPriority w:val="99"/>
    <w:semiHidden/>
    <w:unhideWhenUsed/>
    <w:rsid w:val="00C754DD"/>
    <w:rPr>
      <w:sz w:val="16"/>
      <w:szCs w:val="16"/>
    </w:rPr>
  </w:style>
  <w:style w:type="paragraph" w:styleId="Tekstkomentarza">
    <w:name w:val="annotation text"/>
    <w:basedOn w:val="Normalny"/>
    <w:link w:val="TekstkomentarzaZnak"/>
    <w:uiPriority w:val="99"/>
    <w:semiHidden/>
    <w:unhideWhenUsed/>
    <w:rsid w:val="00C754DD"/>
  </w:style>
  <w:style w:type="character" w:customStyle="1" w:styleId="TekstkomentarzaZnak">
    <w:name w:val="Tekst komentarza Znak"/>
    <w:basedOn w:val="Domylnaczcionkaakapitu"/>
    <w:link w:val="Tekstkomentarza"/>
    <w:uiPriority w:val="99"/>
    <w:semiHidden/>
    <w:rsid w:val="00C754D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754DD"/>
    <w:rPr>
      <w:b/>
      <w:bCs/>
    </w:rPr>
  </w:style>
  <w:style w:type="character" w:customStyle="1" w:styleId="TematkomentarzaZnak">
    <w:name w:val="Temat komentarza Znak"/>
    <w:basedOn w:val="TekstkomentarzaZnak"/>
    <w:link w:val="Tematkomentarza"/>
    <w:uiPriority w:val="99"/>
    <w:semiHidden/>
    <w:rsid w:val="00C754DD"/>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E38C637D4EECD4A9E9D6B2144A36643" ma:contentTypeVersion="10" ma:contentTypeDescription="Utwórz nowy dokument." ma:contentTypeScope="" ma:versionID="c24afe219b560d94d89f1380d9db7697">
  <xsd:schema xmlns:xsd="http://www.w3.org/2001/XMLSchema" xmlns:xs="http://www.w3.org/2001/XMLSchema" xmlns:p="http://schemas.microsoft.com/office/2006/metadata/properties" xmlns:ns2="cb33c0d9-9f10-4470-904a-64b7c2362ee5" xmlns:ns3="8a8647f4-866b-4e1c-a847-01b05c662cf3" targetNamespace="http://schemas.microsoft.com/office/2006/metadata/properties" ma:root="true" ma:fieldsID="70c6bf7840904a9845f39025e154383b" ns2:_="" ns3:_="">
    <xsd:import namespace="cb33c0d9-9f10-4470-904a-64b7c2362ee5"/>
    <xsd:import namespace="8a8647f4-866b-4e1c-a847-01b05c662c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3c0d9-9f10-4470-904a-64b7c2362e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8647f4-866b-4e1c-a847-01b05c662cf3"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CA17FC-F602-4E9E-95E1-DB0F48026C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33c0d9-9f10-4470-904a-64b7c2362ee5"/>
    <ds:schemaRef ds:uri="8a8647f4-866b-4e1c-a847-01b05c662c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209DBC-01D5-436B-8C48-B95555CE29AA}">
  <ds:schemaRefs>
    <ds:schemaRef ds:uri="http://schemas.microsoft.com/sharepoint/v3/contenttype/forms"/>
  </ds:schemaRefs>
</ds:datastoreItem>
</file>

<file path=customXml/itemProps3.xml><?xml version="1.0" encoding="utf-8"?>
<ds:datastoreItem xmlns:ds="http://schemas.openxmlformats.org/officeDocument/2006/customXml" ds:itemID="{1250127C-F2D3-4509-85A7-EFFE42919F5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5790</Words>
  <Characters>34742</Characters>
  <Application>Microsoft Office Word</Application>
  <DocSecurity>0</DocSecurity>
  <Lines>289</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PRACOWNIK</dc:creator>
  <cp:lastModifiedBy>PRACOWNIK</cp:lastModifiedBy>
  <cp:revision>2</cp:revision>
  <dcterms:created xsi:type="dcterms:W3CDTF">2019-11-15T06:44:00Z</dcterms:created>
  <dcterms:modified xsi:type="dcterms:W3CDTF">2019-11-15T06:44:00Z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0x010100FE38C637D4EECD4A9E9D6B2144A36643</vt:lpwstr>
  </property>
</Properties>
</file>